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BFC13" w14:textId="77777777" w:rsidR="003D0F13" w:rsidRPr="00FF7984" w:rsidRDefault="00000000" w:rsidP="00FF7984">
      <w:pPr>
        <w:pStyle w:val="Fett1"/>
        <w:rPr>
          <w:sz w:val="100"/>
          <w:szCs w:val="100"/>
          <w:lang w:val="es-ES"/>
        </w:rPr>
      </w:pPr>
      <w:r w:rsidRPr="00FF7984">
        <w:rPr>
          <w:color w:val="B0241F"/>
          <w:sz w:val="100"/>
          <w:szCs w:val="100"/>
          <w:lang w:val="es-ES"/>
        </w:rPr>
        <w:t>EL PLAN</w:t>
      </w:r>
      <w:r w:rsidRPr="00FF7984">
        <w:rPr>
          <w:sz w:val="100"/>
          <w:szCs w:val="100"/>
          <w:lang w:val="es-ES"/>
        </w:rPr>
        <w:t xml:space="preserve"> DIARIO</w:t>
      </w:r>
    </w:p>
    <w:p w14:paraId="23821B14" w14:textId="77777777" w:rsidR="003D0F13" w:rsidRPr="00FF7984" w:rsidRDefault="00000000" w:rsidP="00FF7984">
      <w:pPr>
        <w:spacing w:after="80"/>
        <w:rPr>
          <w:lang w:val="es-ES"/>
        </w:rPr>
      </w:pPr>
      <w:r w:rsidRPr="00FF7984">
        <w:rPr>
          <w:sz w:val="16"/>
          <w:szCs w:val="16"/>
          <w:lang w:val="es-ES"/>
        </w:rPr>
        <w:t>Madrid · Lunes 1 de junio de 2026 · 1,20 €</w:t>
      </w:r>
      <w:r w:rsidRPr="00FF7984">
        <w:rPr>
          <w:color w:val="6E6E6E"/>
          <w:sz w:val="16"/>
          <w:szCs w:val="16"/>
          <w:lang w:val="es-ES"/>
        </w:rPr>
        <w:t xml:space="preserve">     ·     </w:t>
      </w:r>
      <w:r w:rsidRPr="00FF7984">
        <w:rPr>
          <w:sz w:val="16"/>
          <w:szCs w:val="16"/>
          <w:lang w:val="es-ES"/>
        </w:rPr>
        <w:t>Año IV · Número 217</w:t>
      </w:r>
      <w:r w:rsidRPr="00FF7984">
        <w:rPr>
          <w:color w:val="6E6E6E"/>
          <w:sz w:val="16"/>
          <w:szCs w:val="16"/>
          <w:lang w:val="es-ES"/>
        </w:rPr>
        <w:t xml:space="preserve">     ·     </w:t>
      </w:r>
      <w:r w:rsidRPr="00FF7984">
        <w:rPr>
          <w:b/>
          <w:bCs/>
          <w:color w:val="B0241F"/>
          <w:sz w:val="16"/>
          <w:szCs w:val="16"/>
          <w:lang w:val="es-ES"/>
        </w:rPr>
        <w:t>EDICIÓN ESPECIAL</w:t>
      </w:r>
    </w:p>
    <w:p w14:paraId="51558E41" w14:textId="77777777" w:rsidR="003D0F13" w:rsidRPr="00FF7984" w:rsidRDefault="003D0F13">
      <w:pPr>
        <w:pBdr>
          <w:bottom w:val="double" w:sz="8" w:space="1" w:color="111111"/>
        </w:pBdr>
        <w:spacing w:after="140"/>
        <w:rPr>
          <w:lang w:val="es-ES"/>
        </w:rPr>
      </w:pPr>
    </w:p>
    <w:p w14:paraId="5A3F3219" w14:textId="77777777" w:rsidR="003D0F13" w:rsidRPr="00FF7984" w:rsidRDefault="00000000" w:rsidP="00FF7984">
      <w:pPr>
        <w:rPr>
          <w:sz w:val="40"/>
          <w:szCs w:val="40"/>
          <w:lang w:val="es-ES"/>
        </w:rPr>
      </w:pPr>
      <w:r w:rsidRPr="00FF7984">
        <w:rPr>
          <w:sz w:val="40"/>
          <w:szCs w:val="40"/>
          <w:lang w:val="es-ES"/>
        </w:rPr>
        <w:t>La revolución silenciosa de la plantilla diaria</w:t>
      </w:r>
    </w:p>
    <w:p w14:paraId="4571C4CB" w14:textId="77777777" w:rsidR="003D0F13" w:rsidRPr="00FF7984" w:rsidRDefault="00000000">
      <w:pPr>
        <w:spacing w:after="160" w:line="300" w:lineRule="auto"/>
        <w:rPr>
          <w:lang w:val="es-ES"/>
        </w:rPr>
      </w:pPr>
      <w:r w:rsidRPr="00FF7984">
        <w:rPr>
          <w:i/>
          <w:iCs/>
          <w:color w:val="6E6E6E"/>
          <w:sz w:val="22"/>
          <w:szCs w:val="22"/>
          <w:lang w:val="es-ES"/>
        </w:rPr>
        <w:t>Una hoja en blanco con seis casillas está cambiando la forma en que millones de personas organizan su mañana. Investigadores, terapeutas y oficinistas explican por qué el papel ha vuelto a ganarle terreno a las aplicaciones.</w:t>
      </w:r>
    </w:p>
    <w:p w14:paraId="3897862D" w14:textId="77777777" w:rsidR="003D0F13" w:rsidRPr="00FF7984" w:rsidRDefault="003D0F13">
      <w:pPr>
        <w:pBdr>
          <w:bottom w:val="single" w:sz="6" w:space="1" w:color="111111"/>
        </w:pBdr>
        <w:spacing w:before="40" w:after="100"/>
        <w:rPr>
          <w:lang w:val="es-ES"/>
        </w:rPr>
      </w:pPr>
    </w:p>
    <w:p w14:paraId="28032B70" w14:textId="77777777" w:rsidR="003D0F13" w:rsidRPr="00FF7984" w:rsidRDefault="003D0F13">
      <w:pPr>
        <w:rPr>
          <w:lang w:val="es-ES"/>
        </w:rPr>
        <w:sectPr w:rsidR="003D0F13" w:rsidRPr="00FF7984">
          <w:headerReference w:type="default" r:id="rId7"/>
          <w:footerReference w:type="default" r:id="rId8"/>
          <w:pgSz w:w="12240" w:h="15840"/>
          <w:pgMar w:top="1080" w:right="1080" w:bottom="1080" w:left="1080" w:header="708" w:footer="708" w:gutter="0"/>
          <w:cols w:space="720"/>
          <w:docGrid w:linePitch="360"/>
        </w:sectPr>
      </w:pPr>
    </w:p>
    <w:p w14:paraId="1CA63F48" w14:textId="77777777" w:rsidR="003D0F13" w:rsidRPr="00FF7984" w:rsidRDefault="00000000">
      <w:pPr>
        <w:spacing w:after="100" w:line="260" w:lineRule="auto"/>
        <w:jc w:val="both"/>
        <w:rPr>
          <w:lang w:val="es-ES"/>
        </w:rPr>
      </w:pPr>
      <w:r w:rsidRPr="00FF7984">
        <w:rPr>
          <w:b/>
          <w:bCs/>
          <w:sz w:val="40"/>
          <w:szCs w:val="40"/>
          <w:lang w:val="es-ES"/>
        </w:rPr>
        <w:t>D</w:t>
      </w:r>
      <w:r w:rsidRPr="00FF7984">
        <w:rPr>
          <w:lang w:val="es-ES"/>
        </w:rPr>
        <w:t>urante años la productividad se midió en pestañas abiertas y notificaciones por minuto. Hoy la tendencia se ha invertido: el gesto más radical es coger un bolígrafo, abrir una libreta y rellenar a mano seis campos antes del primer café. La plantilla diaria —un esquema breve y repetible que estructura el día— ha pasado de moda discreta a fenómeno cultural.</w:t>
      </w:r>
    </w:p>
    <w:p w14:paraId="30D66D99" w14:textId="77777777" w:rsidR="003D0F13" w:rsidRPr="00FF7984" w:rsidRDefault="00000000">
      <w:pPr>
        <w:spacing w:after="100" w:line="260" w:lineRule="auto"/>
        <w:jc w:val="both"/>
        <w:rPr>
          <w:lang w:val="es-ES"/>
        </w:rPr>
      </w:pPr>
      <w:r w:rsidRPr="00FF7984">
        <w:rPr>
          <w:lang w:val="es-ES"/>
        </w:rPr>
        <w:t>Cafeterías de Lavapiés, salas de espera en Berlín, despachos abiertos en Lisboa: en todos los rincones del continente aparecen las mismas hojas reticuladas. La estética no es casual. La promesa tampoco: dedicar diez minutos por la mañana para evitar perder dos horas por la tarde.</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tblGrid>
      <w:tr w:rsidR="003D0F13" w:rsidRPr="00FF7984" w14:paraId="337F8555" w14:textId="77777777">
        <w:tblPrEx>
          <w:tblCellMar>
            <w:top w:w="0" w:type="dxa"/>
            <w:bottom w:w="0" w:type="dxa"/>
          </w:tblCellMar>
        </w:tblPrEx>
        <w:tc>
          <w:tcPr>
            <w:tcW w:w="2880" w:type="dxa"/>
            <w:tcBorders>
              <w:top w:val="single" w:sz="2" w:space="0" w:color="CFCFCF"/>
              <w:left w:val="single" w:sz="2" w:space="0" w:color="CFCFCF"/>
              <w:bottom w:val="single" w:sz="2" w:space="0" w:color="CFCFCF"/>
              <w:right w:val="single" w:sz="2" w:space="0" w:color="CFCFCF"/>
            </w:tcBorders>
            <w:shd w:val="clear" w:color="auto" w:fill="DADADA"/>
            <w:tcMar>
              <w:top w:w="60" w:type="dxa"/>
              <w:left w:w="80" w:type="dxa"/>
              <w:bottom w:w="60" w:type="dxa"/>
              <w:right w:w="80" w:type="dxa"/>
            </w:tcMar>
            <w:vAlign w:val="center"/>
          </w:tcPr>
          <w:p w14:paraId="2D374227" w14:textId="77777777" w:rsidR="003D0F13" w:rsidRPr="00FF7984" w:rsidRDefault="00000000">
            <w:pPr>
              <w:rPr>
                <w:lang w:val="es-ES"/>
              </w:rPr>
            </w:pPr>
            <w:r w:rsidRPr="00FF7984">
              <w:rPr>
                <w:lang w:val="es-ES"/>
              </w:rPr>
              <w:t xml:space="preserve"> </w:t>
            </w:r>
          </w:p>
          <w:p w14:paraId="3BF19528" w14:textId="77777777" w:rsidR="003D0F13" w:rsidRPr="00FF7984" w:rsidRDefault="00000000">
            <w:pPr>
              <w:rPr>
                <w:lang w:val="es-ES"/>
              </w:rPr>
            </w:pPr>
            <w:r w:rsidRPr="00FF7984">
              <w:rPr>
                <w:lang w:val="es-ES"/>
              </w:rPr>
              <w:t xml:space="preserve"> </w:t>
            </w:r>
          </w:p>
          <w:p w14:paraId="3DF3E1D8" w14:textId="77777777" w:rsidR="003D0F13" w:rsidRPr="00FF7984" w:rsidRDefault="00000000">
            <w:pPr>
              <w:rPr>
                <w:lang w:val="es-ES"/>
              </w:rPr>
            </w:pPr>
            <w:r w:rsidRPr="00FF7984">
              <w:rPr>
                <w:lang w:val="es-ES"/>
              </w:rPr>
              <w:t xml:space="preserve"> </w:t>
            </w:r>
          </w:p>
          <w:p w14:paraId="502BEBCB" w14:textId="77777777" w:rsidR="003D0F13" w:rsidRPr="00FF7984" w:rsidRDefault="00000000">
            <w:pPr>
              <w:jc w:val="center"/>
              <w:rPr>
                <w:lang w:val="es-ES"/>
              </w:rPr>
            </w:pPr>
            <w:r w:rsidRPr="00FF7984">
              <w:rPr>
                <w:i/>
                <w:iCs/>
                <w:color w:val="8A8A8A"/>
                <w:sz w:val="16"/>
                <w:szCs w:val="16"/>
                <w:lang w:val="es-ES"/>
              </w:rPr>
              <w:t>Plantilla matutina sobre escritorio de madera</w:t>
            </w:r>
          </w:p>
          <w:p w14:paraId="400199CC" w14:textId="77777777" w:rsidR="003D0F13" w:rsidRPr="00FF7984" w:rsidRDefault="00000000">
            <w:pPr>
              <w:rPr>
                <w:lang w:val="es-ES"/>
              </w:rPr>
            </w:pPr>
            <w:r w:rsidRPr="00FF7984">
              <w:rPr>
                <w:lang w:val="es-ES"/>
              </w:rPr>
              <w:t xml:space="preserve"> </w:t>
            </w:r>
          </w:p>
          <w:p w14:paraId="1875F2CA" w14:textId="77777777" w:rsidR="003D0F13" w:rsidRPr="00FF7984" w:rsidRDefault="00000000">
            <w:pPr>
              <w:rPr>
                <w:lang w:val="es-ES"/>
              </w:rPr>
            </w:pPr>
            <w:r w:rsidRPr="00FF7984">
              <w:rPr>
                <w:lang w:val="es-ES"/>
              </w:rPr>
              <w:t xml:space="preserve"> </w:t>
            </w:r>
          </w:p>
          <w:p w14:paraId="7FEFF463" w14:textId="77777777" w:rsidR="003D0F13" w:rsidRPr="00FF7984" w:rsidRDefault="00000000">
            <w:pPr>
              <w:rPr>
                <w:lang w:val="es-ES"/>
              </w:rPr>
            </w:pPr>
            <w:r w:rsidRPr="00FF7984">
              <w:rPr>
                <w:lang w:val="es-ES"/>
              </w:rPr>
              <w:t xml:space="preserve"> </w:t>
            </w:r>
          </w:p>
        </w:tc>
      </w:tr>
    </w:tbl>
    <w:p w14:paraId="3E2AE206" w14:textId="77777777" w:rsidR="003D0F13" w:rsidRPr="00FF7984" w:rsidRDefault="00000000">
      <w:pPr>
        <w:spacing w:before="40" w:after="160"/>
        <w:rPr>
          <w:lang w:val="es-ES"/>
        </w:rPr>
      </w:pPr>
      <w:r w:rsidRPr="00FF7984">
        <w:rPr>
          <w:i/>
          <w:iCs/>
          <w:color w:val="6E6E6E"/>
          <w:sz w:val="14"/>
          <w:szCs w:val="14"/>
          <w:lang w:val="es-ES"/>
        </w:rPr>
        <w:t>Una plantilla diaria típica contiene seis bloques: prioridades, gratitud, energía, agenda, notas y cierre.</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tblGrid>
      <w:tr w:rsidR="003D0F13" w14:paraId="3FD693E0" w14:textId="77777777">
        <w:tblPrEx>
          <w:tblCellMar>
            <w:top w:w="0" w:type="dxa"/>
            <w:bottom w:w="0" w:type="dxa"/>
          </w:tblCellMar>
        </w:tblPrEx>
        <w:tc>
          <w:tcPr>
            <w:tcW w:w="2880" w:type="dxa"/>
            <w:tcBorders>
              <w:top w:val="single" w:sz="6" w:space="2" w:color="111111"/>
              <w:left w:val="nil"/>
              <w:bottom w:val="single" w:sz="6" w:space="2" w:color="111111"/>
              <w:right w:val="nil"/>
            </w:tcBorders>
            <w:tcMar>
              <w:top w:w="100" w:type="dxa"/>
              <w:left w:w="0" w:type="dxa"/>
              <w:bottom w:w="120" w:type="dxa"/>
              <w:right w:w="0" w:type="dxa"/>
            </w:tcMar>
          </w:tcPr>
          <w:p w14:paraId="0E2DD959" w14:textId="77777777" w:rsidR="003D0F13" w:rsidRPr="00FF7984" w:rsidRDefault="00000000">
            <w:pPr>
              <w:spacing w:before="60" w:line="200" w:lineRule="auto"/>
              <w:rPr>
                <w:lang w:val="es-ES"/>
              </w:rPr>
            </w:pPr>
            <w:r w:rsidRPr="00FF7984">
              <w:rPr>
                <w:b/>
                <w:bCs/>
                <w:sz w:val="56"/>
                <w:szCs w:val="56"/>
                <w:lang w:val="es-ES"/>
              </w:rPr>
              <w:t>“</w:t>
            </w:r>
          </w:p>
          <w:p w14:paraId="0FF7E4A8" w14:textId="77777777" w:rsidR="003D0F13" w:rsidRPr="00FF7984" w:rsidRDefault="00000000">
            <w:pPr>
              <w:spacing w:after="60" w:line="280" w:lineRule="auto"/>
              <w:rPr>
                <w:lang w:val="es-ES"/>
              </w:rPr>
            </w:pPr>
            <w:r w:rsidRPr="00FF7984">
              <w:rPr>
                <w:i/>
                <w:iCs/>
                <w:sz w:val="20"/>
                <w:szCs w:val="20"/>
                <w:lang w:val="es-ES"/>
              </w:rPr>
              <w:t>Escribir las tres cosas importantes del día reduce la ansiedad antes incluso de empezar a hacerlas.</w:t>
            </w:r>
          </w:p>
          <w:p w14:paraId="340BB2C9" w14:textId="77777777" w:rsidR="003D0F13" w:rsidRDefault="00000000">
            <w:pPr>
              <w:spacing w:after="120"/>
            </w:pPr>
            <w:r>
              <w:rPr>
                <w:color w:val="6E6E6E"/>
                <w:sz w:val="16"/>
                <w:szCs w:val="16"/>
              </w:rPr>
              <w:t>— Dra. Helena Ruiz, neuropsicóloga</w:t>
            </w:r>
          </w:p>
        </w:tc>
      </w:tr>
    </w:tbl>
    <w:p w14:paraId="25F3BD76" w14:textId="77777777" w:rsidR="003D0F13" w:rsidRDefault="003D0F13">
      <w:pPr>
        <w:spacing w:after="60"/>
      </w:pPr>
    </w:p>
    <w:p w14:paraId="12B81D7B" w14:textId="77777777" w:rsidR="003D0F13" w:rsidRPr="00FF7984" w:rsidRDefault="00000000">
      <w:pPr>
        <w:pBdr>
          <w:bottom w:val="single" w:sz="6" w:space="2" w:color="111111"/>
        </w:pBdr>
        <w:spacing w:before="200" w:after="80"/>
        <w:rPr>
          <w:lang w:val="es-ES"/>
        </w:rPr>
      </w:pPr>
      <w:r w:rsidRPr="00FF7984">
        <w:rPr>
          <w:rFonts w:ascii="Arial Black" w:eastAsia="Arial Black" w:hAnsi="Arial Black" w:cs="Arial Black"/>
          <w:b/>
          <w:bCs/>
          <w:sz w:val="22"/>
          <w:szCs w:val="22"/>
          <w:lang w:val="es-ES"/>
        </w:rPr>
        <w:t>EL MÉTODO DE LOS SEIS BLOQUES</w:t>
      </w:r>
    </w:p>
    <w:p w14:paraId="3C4FA158" w14:textId="77777777" w:rsidR="003D0F13" w:rsidRPr="00FF7984" w:rsidRDefault="00000000">
      <w:pPr>
        <w:spacing w:after="100" w:line="260" w:lineRule="auto"/>
        <w:jc w:val="both"/>
        <w:rPr>
          <w:lang w:val="es-ES"/>
        </w:rPr>
      </w:pPr>
      <w:r w:rsidRPr="00FF7984">
        <w:rPr>
          <w:lang w:val="es-ES"/>
        </w:rPr>
        <w:t>La versión más extendida divide la jornada en seis casillas. Las tres primeras pertenecen a la mañana: una intención general, las prioridades del día y un breve registro de energía. Las tres siguientes son nocturnas: lo aprendido, lo pendiente y un cierre de una sola frase.</w:t>
      </w:r>
    </w:p>
    <w:p w14:paraId="55ED8682" w14:textId="77777777" w:rsidR="003D0F13" w:rsidRPr="00FF7984" w:rsidRDefault="00000000">
      <w:pPr>
        <w:spacing w:after="100" w:line="260" w:lineRule="auto"/>
        <w:jc w:val="both"/>
        <w:rPr>
          <w:lang w:val="es-ES"/>
        </w:rPr>
      </w:pPr>
      <w:r w:rsidRPr="00FF7984">
        <w:rPr>
          <w:lang w:val="es-ES"/>
        </w:rPr>
        <w:t>Los formatos cambian, pero el principio se repite: pocos campos, redacción a mano, revisión diaria. La fricción, lejos de ser un defecto, es una virtud. Obliga a elegir.</w:t>
      </w:r>
    </w:p>
    <w:p w14:paraId="144E0564" w14:textId="77777777" w:rsidR="003D0F13" w:rsidRPr="00FF7984" w:rsidRDefault="00000000">
      <w:pPr>
        <w:pBdr>
          <w:bottom w:val="single" w:sz="6" w:space="2" w:color="111111"/>
        </w:pBdr>
        <w:spacing w:before="200" w:after="80"/>
        <w:rPr>
          <w:lang w:val="es-ES"/>
        </w:rPr>
      </w:pPr>
      <w:r w:rsidRPr="00FF7984">
        <w:rPr>
          <w:rFonts w:ascii="Arial Black" w:eastAsia="Arial Black" w:hAnsi="Arial Black" w:cs="Arial Black"/>
          <w:b/>
          <w:bCs/>
          <w:sz w:val="22"/>
          <w:szCs w:val="22"/>
          <w:lang w:val="es-ES"/>
        </w:rPr>
        <w:t>BLOQUES DE TIEMPO</w:t>
      </w:r>
    </w:p>
    <w:p w14:paraId="103190D7" w14:textId="77777777" w:rsidR="003D0F13" w:rsidRPr="00FF7984" w:rsidRDefault="00000000">
      <w:pPr>
        <w:spacing w:after="100" w:line="260" w:lineRule="auto"/>
        <w:jc w:val="both"/>
        <w:rPr>
          <w:lang w:val="es-ES"/>
        </w:rPr>
      </w:pPr>
      <w:r w:rsidRPr="00FF7984">
        <w:rPr>
          <w:lang w:val="es-ES"/>
        </w:rPr>
        <w:t>Frente al método de las casillas, otra escuela apuesta por la rejilla horaria. Cada franja de treinta minutos se reserva con antelación. Sus partidarios sostienen que decidir cuándo se hace algo es más importante que decidir qué se hace.</w:t>
      </w:r>
    </w:p>
    <w:p w14:paraId="588E54D5" w14:textId="77777777" w:rsidR="003D0F13" w:rsidRPr="00FF7984" w:rsidRDefault="00000000">
      <w:pPr>
        <w:spacing w:after="100" w:line="260" w:lineRule="auto"/>
        <w:jc w:val="both"/>
        <w:rPr>
          <w:lang w:val="es-ES"/>
        </w:rPr>
      </w:pPr>
      <w:r w:rsidRPr="00FF7984">
        <w:rPr>
          <w:lang w:val="es-ES"/>
        </w:rPr>
        <w:t>El inconveniente es conocido: la realidad rara vez cabe en una rejilla. Por eso casi todos los expertos recomiendan dejar al menos un treinta por ciento del día sin asignar.</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tblGrid>
      <w:tr w:rsidR="003D0F13" w:rsidRPr="00FF7984" w14:paraId="154769B2" w14:textId="77777777">
        <w:tblPrEx>
          <w:tblCellMar>
            <w:top w:w="0" w:type="dxa"/>
            <w:bottom w:w="0" w:type="dxa"/>
          </w:tblCellMar>
        </w:tblPrEx>
        <w:tc>
          <w:tcPr>
            <w:tcW w:w="2880" w:type="dxa"/>
            <w:tcBorders>
              <w:top w:val="single" w:sz="6" w:space="2" w:color="111111"/>
              <w:left w:val="nil"/>
              <w:bottom w:val="single" w:sz="6" w:space="2" w:color="111111"/>
              <w:right w:val="nil"/>
            </w:tcBorders>
            <w:tcMar>
              <w:top w:w="100" w:type="dxa"/>
              <w:left w:w="0" w:type="dxa"/>
              <w:bottom w:w="120" w:type="dxa"/>
              <w:right w:w="0" w:type="dxa"/>
            </w:tcMar>
          </w:tcPr>
          <w:p w14:paraId="67594937" w14:textId="77777777" w:rsidR="003D0F13" w:rsidRPr="00FF7984" w:rsidRDefault="00000000">
            <w:pPr>
              <w:spacing w:before="60" w:line="200" w:lineRule="auto"/>
              <w:rPr>
                <w:lang w:val="es-ES"/>
              </w:rPr>
            </w:pPr>
            <w:r w:rsidRPr="00FF7984">
              <w:rPr>
                <w:b/>
                <w:bCs/>
                <w:sz w:val="56"/>
                <w:szCs w:val="56"/>
                <w:lang w:val="es-ES"/>
              </w:rPr>
              <w:t>“</w:t>
            </w:r>
          </w:p>
          <w:p w14:paraId="675ABB03" w14:textId="77777777" w:rsidR="003D0F13" w:rsidRPr="00FF7984" w:rsidRDefault="00000000">
            <w:pPr>
              <w:spacing w:after="60" w:line="280" w:lineRule="auto"/>
              <w:rPr>
                <w:lang w:val="es-ES"/>
              </w:rPr>
            </w:pPr>
            <w:r w:rsidRPr="00FF7984">
              <w:rPr>
                <w:i/>
                <w:iCs/>
                <w:sz w:val="20"/>
                <w:szCs w:val="20"/>
                <w:lang w:val="es-ES"/>
              </w:rPr>
              <w:t>No necesitas una aplicación cara. Necesitas una hoja, diez minutos y la disciplina de no saltártelo dos días seguidos.</w:t>
            </w:r>
          </w:p>
          <w:p w14:paraId="1EC561D8" w14:textId="77777777" w:rsidR="003D0F13" w:rsidRPr="00FF7984" w:rsidRDefault="00000000">
            <w:pPr>
              <w:spacing w:after="120"/>
              <w:rPr>
                <w:lang w:val="es-ES"/>
              </w:rPr>
            </w:pPr>
            <w:r w:rsidRPr="00FF7984">
              <w:rPr>
                <w:color w:val="6E6E6E"/>
                <w:sz w:val="16"/>
                <w:szCs w:val="16"/>
                <w:lang w:val="es-ES"/>
              </w:rPr>
              <w:t>— Marco Iturbe, autor de “Hoja en blanco”</w:t>
            </w:r>
          </w:p>
        </w:tc>
      </w:tr>
    </w:tbl>
    <w:p w14:paraId="6FAE9D6A" w14:textId="77777777" w:rsidR="003D0F13" w:rsidRPr="00FF7984" w:rsidRDefault="00000000">
      <w:pPr>
        <w:pBdr>
          <w:bottom w:val="single" w:sz="6" w:space="2" w:color="111111"/>
        </w:pBdr>
        <w:spacing w:before="200" w:after="80"/>
        <w:rPr>
          <w:lang w:val="es-ES"/>
        </w:rPr>
      </w:pPr>
      <w:r w:rsidRPr="00FF7984">
        <w:rPr>
          <w:rFonts w:ascii="Arial Black" w:eastAsia="Arial Black" w:hAnsi="Arial Black" w:cs="Arial Black"/>
          <w:b/>
          <w:bCs/>
          <w:sz w:val="22"/>
          <w:szCs w:val="22"/>
          <w:lang w:val="es-ES"/>
        </w:rPr>
        <w:t>LA REGLA DE LOS TRES</w:t>
      </w:r>
    </w:p>
    <w:p w14:paraId="18D9DDDA" w14:textId="77777777" w:rsidR="003D0F13" w:rsidRPr="00FF7984" w:rsidRDefault="00000000">
      <w:pPr>
        <w:spacing w:after="100" w:line="260" w:lineRule="auto"/>
        <w:jc w:val="both"/>
        <w:rPr>
          <w:lang w:val="es-ES"/>
        </w:rPr>
      </w:pPr>
      <w:r w:rsidRPr="00FF7984">
        <w:rPr>
          <w:lang w:val="es-ES"/>
        </w:rPr>
        <w:t>Para quien encuentra excesivas las seis casillas o las rejillas horarias, existe una versión minimalista: tres prioridades, ni una más. Una para el trabajo, una para alguien que te importa y una para ti.</w:t>
      </w:r>
    </w:p>
    <w:p w14:paraId="7920AEDC" w14:textId="77777777" w:rsidR="003D0F13" w:rsidRPr="00FF7984" w:rsidRDefault="00000000">
      <w:pPr>
        <w:spacing w:after="100" w:line="260" w:lineRule="auto"/>
        <w:jc w:val="both"/>
        <w:rPr>
          <w:lang w:val="es-ES"/>
        </w:rPr>
      </w:pPr>
      <w:r w:rsidRPr="00FF7984">
        <w:rPr>
          <w:lang w:val="es-ES"/>
        </w:rPr>
        <w:t>La aparente simpleza esconde una decisión difícil. Reducir el día a tres elementos obliga a descartar diez. Para quienes lo han probado, ese descarte es precisamente la parte terapéutica del método.</w:t>
      </w:r>
    </w:p>
    <w:p w14:paraId="75E136BD" w14:textId="77777777" w:rsidR="003D0F13" w:rsidRPr="00FF7984" w:rsidRDefault="00000000">
      <w:pPr>
        <w:pBdr>
          <w:top w:val="single" w:sz="12" w:space="4" w:color="111111"/>
        </w:pBdr>
        <w:spacing w:before="240" w:after="100" w:line="360" w:lineRule="auto"/>
        <w:rPr>
          <w:i/>
          <w:iCs/>
          <w:lang w:val="es-ES"/>
        </w:rPr>
      </w:pPr>
      <w:r w:rsidRPr="00FF7984">
        <w:rPr>
          <w:rFonts w:ascii="Arial Black" w:eastAsia="Arial Black" w:hAnsi="Arial Black" w:cs="Arial Black"/>
          <w:b/>
          <w:bCs/>
          <w:i/>
          <w:iCs/>
          <w:sz w:val="32"/>
          <w:szCs w:val="32"/>
          <w:lang w:val="es-ES"/>
        </w:rPr>
        <w:t>Qué dice la ciencia sobre escribir el día antes de vivirlo</w:t>
      </w:r>
    </w:p>
    <w:p w14:paraId="5BFDE493" w14:textId="77777777" w:rsidR="003D0F13" w:rsidRPr="00FF7984" w:rsidRDefault="00000000">
      <w:pPr>
        <w:pBdr>
          <w:bottom w:val="single" w:sz="6" w:space="2" w:color="111111"/>
        </w:pBdr>
        <w:spacing w:before="200" w:after="80"/>
        <w:rPr>
          <w:lang w:val="es-ES"/>
        </w:rPr>
      </w:pPr>
      <w:r w:rsidRPr="00FF7984">
        <w:rPr>
          <w:rFonts w:ascii="Arial Black" w:eastAsia="Arial Black" w:hAnsi="Arial Black" w:cs="Arial Black"/>
          <w:b/>
          <w:bCs/>
          <w:sz w:val="22"/>
          <w:szCs w:val="22"/>
          <w:lang w:val="es-ES"/>
        </w:rPr>
        <w:t>EVIDENCIA EN CONTEXTO</w:t>
      </w:r>
    </w:p>
    <w:p w14:paraId="3636B53E" w14:textId="77777777" w:rsidR="003D0F13" w:rsidRPr="00FF7984" w:rsidRDefault="00000000">
      <w:pPr>
        <w:spacing w:after="100" w:line="260" w:lineRule="auto"/>
        <w:jc w:val="both"/>
        <w:rPr>
          <w:lang w:val="es-ES"/>
        </w:rPr>
      </w:pPr>
      <w:r w:rsidRPr="00FF7984">
        <w:rPr>
          <w:lang w:val="es-ES"/>
        </w:rPr>
        <w:t>La literatura científica sobre planificación matutina es modesta pero consistente. Varios estudios pequeños sugieren que el simple hecho de escribir a mano las tareas del día reduce la rumiación cognitiva y mejora la sensación de control percibido. No es magia: es atención dirigida.</w:t>
      </w:r>
    </w:p>
    <w:p w14:paraId="6BD3DD31" w14:textId="77777777" w:rsidR="003D0F13" w:rsidRPr="00FF7984" w:rsidRDefault="00000000">
      <w:pPr>
        <w:spacing w:after="100" w:line="260" w:lineRule="auto"/>
        <w:jc w:val="both"/>
        <w:rPr>
          <w:lang w:val="es-ES"/>
        </w:rPr>
      </w:pPr>
      <w:r w:rsidRPr="00FF7984">
        <w:rPr>
          <w:lang w:val="es-ES"/>
        </w:rPr>
        <w:t xml:space="preserve">La psicóloga Helena Ruiz, que estudia el fenómeno desde 2019, advierte contra la sobreinterpretación: la </w:t>
      </w:r>
      <w:r w:rsidRPr="00FF7984">
        <w:rPr>
          <w:lang w:val="es-ES"/>
        </w:rPr>
        <w:lastRenderedPageBreak/>
        <w:t>plantilla no añade horas al día ni inteligencia al cerebro. Lo que hace es ordenar la atención antes de que la atención se ordene sola, casi siempre mal.</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tblGrid>
      <w:tr w:rsidR="003D0F13" w:rsidRPr="00FF7984" w14:paraId="2702740D" w14:textId="77777777">
        <w:tblPrEx>
          <w:tblCellMar>
            <w:top w:w="0" w:type="dxa"/>
            <w:bottom w:w="0" w:type="dxa"/>
          </w:tblCellMar>
        </w:tblPrEx>
        <w:tc>
          <w:tcPr>
            <w:tcW w:w="2880" w:type="dxa"/>
            <w:tcBorders>
              <w:top w:val="single" w:sz="2" w:space="0" w:color="CFCFCF"/>
              <w:left w:val="single" w:sz="2" w:space="0" w:color="CFCFCF"/>
              <w:bottom w:val="single" w:sz="2" w:space="0" w:color="CFCFCF"/>
              <w:right w:val="single" w:sz="2" w:space="0" w:color="CFCFCF"/>
            </w:tcBorders>
            <w:shd w:val="clear" w:color="auto" w:fill="DADADA"/>
            <w:tcMar>
              <w:top w:w="60" w:type="dxa"/>
              <w:left w:w="80" w:type="dxa"/>
              <w:bottom w:w="60" w:type="dxa"/>
              <w:right w:w="80" w:type="dxa"/>
            </w:tcMar>
            <w:vAlign w:val="center"/>
          </w:tcPr>
          <w:p w14:paraId="39D9A08E" w14:textId="77777777" w:rsidR="003D0F13" w:rsidRPr="00FF7984" w:rsidRDefault="00000000">
            <w:pPr>
              <w:rPr>
                <w:lang w:val="es-ES"/>
              </w:rPr>
            </w:pPr>
            <w:r w:rsidRPr="00FF7984">
              <w:rPr>
                <w:lang w:val="es-ES"/>
              </w:rPr>
              <w:t xml:space="preserve"> </w:t>
            </w:r>
          </w:p>
          <w:p w14:paraId="6CF135E2" w14:textId="77777777" w:rsidR="003D0F13" w:rsidRPr="00FF7984" w:rsidRDefault="00000000">
            <w:pPr>
              <w:rPr>
                <w:lang w:val="es-ES"/>
              </w:rPr>
            </w:pPr>
            <w:r w:rsidRPr="00FF7984">
              <w:rPr>
                <w:lang w:val="es-ES"/>
              </w:rPr>
              <w:t xml:space="preserve"> </w:t>
            </w:r>
          </w:p>
          <w:p w14:paraId="7CAD182F" w14:textId="77777777" w:rsidR="003D0F13" w:rsidRPr="00FF7984" w:rsidRDefault="00000000">
            <w:pPr>
              <w:rPr>
                <w:lang w:val="es-ES"/>
              </w:rPr>
            </w:pPr>
            <w:r w:rsidRPr="00FF7984">
              <w:rPr>
                <w:lang w:val="es-ES"/>
              </w:rPr>
              <w:t xml:space="preserve"> </w:t>
            </w:r>
          </w:p>
          <w:p w14:paraId="1785B14C" w14:textId="77777777" w:rsidR="003D0F13" w:rsidRPr="00FF7984" w:rsidRDefault="00000000">
            <w:pPr>
              <w:jc w:val="center"/>
              <w:rPr>
                <w:lang w:val="es-ES"/>
              </w:rPr>
            </w:pPr>
            <w:r w:rsidRPr="00FF7984">
              <w:rPr>
                <w:i/>
                <w:iCs/>
                <w:color w:val="8A8A8A"/>
                <w:sz w:val="16"/>
                <w:szCs w:val="16"/>
                <w:lang w:val="es-ES"/>
              </w:rPr>
              <w:t>Mano escribiendo en libreta a primera hora</w:t>
            </w:r>
          </w:p>
          <w:p w14:paraId="7EEF6B93" w14:textId="77777777" w:rsidR="003D0F13" w:rsidRPr="00FF7984" w:rsidRDefault="00000000">
            <w:pPr>
              <w:rPr>
                <w:lang w:val="es-ES"/>
              </w:rPr>
            </w:pPr>
            <w:r w:rsidRPr="00FF7984">
              <w:rPr>
                <w:lang w:val="es-ES"/>
              </w:rPr>
              <w:t xml:space="preserve"> </w:t>
            </w:r>
          </w:p>
          <w:p w14:paraId="41FEE4BB" w14:textId="77777777" w:rsidR="003D0F13" w:rsidRPr="00FF7984" w:rsidRDefault="00000000">
            <w:pPr>
              <w:rPr>
                <w:lang w:val="es-ES"/>
              </w:rPr>
            </w:pPr>
            <w:r w:rsidRPr="00FF7984">
              <w:rPr>
                <w:lang w:val="es-ES"/>
              </w:rPr>
              <w:t xml:space="preserve"> </w:t>
            </w:r>
          </w:p>
          <w:p w14:paraId="6A99BD5C" w14:textId="77777777" w:rsidR="003D0F13" w:rsidRPr="00FF7984" w:rsidRDefault="00000000">
            <w:pPr>
              <w:rPr>
                <w:lang w:val="es-ES"/>
              </w:rPr>
            </w:pPr>
            <w:r w:rsidRPr="00FF7984">
              <w:rPr>
                <w:lang w:val="es-ES"/>
              </w:rPr>
              <w:t xml:space="preserve"> </w:t>
            </w:r>
          </w:p>
        </w:tc>
      </w:tr>
    </w:tbl>
    <w:p w14:paraId="242AD357" w14:textId="77777777" w:rsidR="003D0F13" w:rsidRPr="00FF7984" w:rsidRDefault="00000000">
      <w:pPr>
        <w:spacing w:before="40" w:after="160"/>
        <w:rPr>
          <w:lang w:val="es-ES"/>
        </w:rPr>
      </w:pPr>
      <w:r w:rsidRPr="00FF7984">
        <w:rPr>
          <w:i/>
          <w:iCs/>
          <w:color w:val="6E6E6E"/>
          <w:sz w:val="14"/>
          <w:szCs w:val="14"/>
          <w:lang w:val="es-ES"/>
        </w:rPr>
        <w:t>La fricción del bolígrafo, según los estudios, ayuda a fijar las intenciones más que el teclado.</w:t>
      </w:r>
    </w:p>
    <w:p w14:paraId="19FA886D" w14:textId="77777777" w:rsidR="003D0F13" w:rsidRPr="00FF7984" w:rsidRDefault="00000000">
      <w:pPr>
        <w:pBdr>
          <w:bottom w:val="single" w:sz="6" w:space="2" w:color="111111"/>
        </w:pBdr>
        <w:spacing w:before="200" w:after="80"/>
        <w:rPr>
          <w:lang w:val="es-ES"/>
        </w:rPr>
      </w:pPr>
      <w:r w:rsidRPr="00FF7984">
        <w:rPr>
          <w:rFonts w:ascii="Arial Black" w:eastAsia="Arial Black" w:hAnsi="Arial Black" w:cs="Arial Black"/>
          <w:b/>
          <w:bCs/>
          <w:sz w:val="22"/>
          <w:szCs w:val="22"/>
          <w:lang w:val="es-ES"/>
        </w:rPr>
        <w:t>CINCO ERRORES COMUNES</w:t>
      </w:r>
    </w:p>
    <w:p w14:paraId="3B506C94" w14:textId="77777777" w:rsidR="003D0F13" w:rsidRPr="00FF7984" w:rsidRDefault="00000000">
      <w:pPr>
        <w:spacing w:after="100" w:line="260" w:lineRule="auto"/>
        <w:jc w:val="both"/>
        <w:rPr>
          <w:lang w:val="es-ES"/>
        </w:rPr>
      </w:pPr>
      <w:r w:rsidRPr="00FF7984">
        <w:rPr>
          <w:lang w:val="es-ES"/>
        </w:rPr>
        <w:t>El primero, paradójicamente, es elegir una plantilla demasiado completa. Treinta campos al amanecer son una invitación a abandonar. El segundo, no revisarla por la noche. El tercero, copiar el sistema de otra persona sin adaptarlo.</w:t>
      </w:r>
    </w:p>
    <w:p w14:paraId="17623F56" w14:textId="77777777" w:rsidR="003D0F13" w:rsidRPr="00FF7984" w:rsidRDefault="00000000">
      <w:pPr>
        <w:spacing w:after="100" w:line="260" w:lineRule="auto"/>
        <w:jc w:val="both"/>
        <w:rPr>
          <w:lang w:val="es-ES"/>
        </w:rPr>
      </w:pPr>
      <w:r w:rsidRPr="00FF7984">
        <w:rPr>
          <w:lang w:val="es-ES"/>
        </w:rPr>
        <w:t>El cuarto es perfeccionarla en exceso: una plantilla útil es la que sigues seis meses seguidos, no la que rediseñas cada lunes. El quinto, confundir productividad con frenesí: el objetivo no es llenar las casillas, es decidir cuáles merecen llenarse.</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0"/>
      </w:tblGrid>
      <w:tr w:rsidR="003D0F13" w:rsidRPr="00FF7984" w14:paraId="0FD0E936" w14:textId="77777777">
        <w:tblPrEx>
          <w:tblCellMar>
            <w:top w:w="0" w:type="dxa"/>
            <w:bottom w:w="0" w:type="dxa"/>
          </w:tblCellMar>
        </w:tblPrEx>
        <w:tc>
          <w:tcPr>
            <w:tcW w:w="2880" w:type="dxa"/>
            <w:tcBorders>
              <w:top w:val="single" w:sz="6" w:space="2" w:color="111111"/>
              <w:left w:val="nil"/>
              <w:bottom w:val="single" w:sz="6" w:space="2" w:color="111111"/>
              <w:right w:val="nil"/>
            </w:tcBorders>
            <w:tcMar>
              <w:top w:w="100" w:type="dxa"/>
              <w:left w:w="0" w:type="dxa"/>
              <w:bottom w:w="120" w:type="dxa"/>
              <w:right w:w="0" w:type="dxa"/>
            </w:tcMar>
          </w:tcPr>
          <w:p w14:paraId="2F248A5A" w14:textId="77777777" w:rsidR="003D0F13" w:rsidRPr="00FF7984" w:rsidRDefault="00000000">
            <w:pPr>
              <w:spacing w:before="60" w:line="200" w:lineRule="auto"/>
              <w:rPr>
                <w:lang w:val="es-ES"/>
              </w:rPr>
            </w:pPr>
            <w:r w:rsidRPr="00FF7984">
              <w:rPr>
                <w:b/>
                <w:bCs/>
                <w:sz w:val="56"/>
                <w:szCs w:val="56"/>
                <w:lang w:val="es-ES"/>
              </w:rPr>
              <w:t>“</w:t>
            </w:r>
          </w:p>
          <w:p w14:paraId="27DC7CCF" w14:textId="77777777" w:rsidR="003D0F13" w:rsidRPr="00FF7984" w:rsidRDefault="00000000">
            <w:pPr>
              <w:spacing w:after="60" w:line="280" w:lineRule="auto"/>
              <w:rPr>
                <w:lang w:val="es-ES"/>
              </w:rPr>
            </w:pPr>
            <w:r w:rsidRPr="00FF7984">
              <w:rPr>
                <w:i/>
                <w:iCs/>
                <w:sz w:val="20"/>
                <w:szCs w:val="20"/>
                <w:lang w:val="es-ES"/>
              </w:rPr>
              <w:t>La mejor plantilla diaria es la que llevas usando seis meses sin retocarla.</w:t>
            </w:r>
          </w:p>
          <w:p w14:paraId="50ACCA12" w14:textId="77777777" w:rsidR="003D0F13" w:rsidRPr="00FF7984" w:rsidRDefault="00000000">
            <w:pPr>
              <w:spacing w:after="120"/>
              <w:rPr>
                <w:lang w:val="es-ES"/>
              </w:rPr>
            </w:pPr>
            <w:r w:rsidRPr="00FF7984">
              <w:rPr>
                <w:color w:val="6E6E6E"/>
                <w:sz w:val="16"/>
                <w:szCs w:val="16"/>
                <w:lang w:val="es-ES"/>
              </w:rPr>
              <w:t>— Ana Belmonte, coach de hábitos</w:t>
            </w:r>
          </w:p>
        </w:tc>
      </w:tr>
    </w:tbl>
    <w:p w14:paraId="5C8F79D5" w14:textId="77777777" w:rsidR="003D0F13" w:rsidRPr="00FF7984" w:rsidRDefault="00000000">
      <w:pPr>
        <w:pBdr>
          <w:bottom w:val="single" w:sz="6" w:space="2" w:color="111111"/>
        </w:pBdr>
        <w:spacing w:before="200" w:after="80"/>
        <w:rPr>
          <w:lang w:val="es-ES"/>
        </w:rPr>
      </w:pPr>
      <w:r w:rsidRPr="00FF7984">
        <w:rPr>
          <w:rFonts w:ascii="Arial Black" w:eastAsia="Arial Black" w:hAnsi="Arial Black" w:cs="Arial Black"/>
          <w:b/>
          <w:bCs/>
          <w:sz w:val="22"/>
          <w:szCs w:val="22"/>
          <w:lang w:val="es-ES"/>
        </w:rPr>
        <w:t>EN PAPEL O EN PANTALLA</w:t>
      </w:r>
    </w:p>
    <w:p w14:paraId="0741C995" w14:textId="77777777" w:rsidR="003D0F13" w:rsidRPr="00FF7984" w:rsidRDefault="00000000">
      <w:pPr>
        <w:spacing w:after="100" w:line="260" w:lineRule="auto"/>
        <w:jc w:val="both"/>
        <w:rPr>
          <w:lang w:val="es-ES"/>
        </w:rPr>
      </w:pPr>
      <w:r w:rsidRPr="00FF7984">
        <w:rPr>
          <w:lang w:val="es-ES"/>
        </w:rPr>
        <w:t>La discusión sobre el soporte parece eterna. Quienes defienden el papel hablan de memoria muscular y de ausencia de notificaciones. Quienes prefieren la pantalla recuerdan que se puede buscar, sincronizar y compartir. Pocos investigadores se atreven a recomendar uno sobre otro.</w:t>
      </w:r>
    </w:p>
    <w:p w14:paraId="01DF0D82" w14:textId="77777777" w:rsidR="003D0F13" w:rsidRPr="00FF7984" w:rsidRDefault="00000000">
      <w:pPr>
        <w:spacing w:after="100" w:line="260" w:lineRule="auto"/>
        <w:jc w:val="both"/>
        <w:rPr>
          <w:lang w:val="es-ES"/>
        </w:rPr>
      </w:pPr>
      <w:r w:rsidRPr="00FF7984">
        <w:rPr>
          <w:lang w:val="es-ES"/>
        </w:rPr>
        <w:t xml:space="preserve">Un consenso, sin embargo, parece estable: cualquier sistema es mejor que ninguno, siempre que se cumpla la condición elemental de volver a él al día </w:t>
      </w:r>
      <w:r w:rsidRPr="00FF7984">
        <w:rPr>
          <w:lang w:val="es-ES"/>
        </w:rPr>
        <w:t>siguiente. La continuidad importa más que el formato.</w:t>
      </w:r>
    </w:p>
    <w:p w14:paraId="6515E66D" w14:textId="77777777" w:rsidR="003D0F13" w:rsidRPr="00FF7984" w:rsidRDefault="00000000">
      <w:pPr>
        <w:spacing w:after="100" w:line="260" w:lineRule="auto"/>
        <w:jc w:val="both"/>
        <w:rPr>
          <w:lang w:val="es-ES"/>
        </w:rPr>
      </w:pPr>
      <w:r w:rsidRPr="00FF7984">
        <w:rPr>
          <w:lang w:val="es-ES"/>
        </w:rPr>
        <w:t>Mientras tanto, en escritorios de toda Europa, millones de hojas en blanco esperan, cada mañana, a que alguien decida qué va a ser hoy importante.</w:t>
      </w:r>
    </w:p>
    <w:sectPr w:rsidR="003D0F13" w:rsidRPr="00FF7984">
      <w:headerReference w:type="default" r:id="rId9"/>
      <w:footerReference w:type="default" r:id="rId10"/>
      <w:type w:val="continuous"/>
      <w:pgSz w:w="12240" w:h="15840"/>
      <w:pgMar w:top="1080" w:right="1080" w:bottom="1080" w:left="1080" w:header="708" w:footer="708" w:gutter="0"/>
      <w:cols w:num="3" w:sep="1"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91915" w14:textId="77777777" w:rsidR="003410F6" w:rsidRDefault="003410F6">
      <w:r>
        <w:separator/>
      </w:r>
    </w:p>
  </w:endnote>
  <w:endnote w:type="continuationSeparator" w:id="0">
    <w:p w14:paraId="328B07E6" w14:textId="77777777" w:rsidR="003410F6" w:rsidRDefault="00341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4152F" w14:textId="77777777" w:rsidR="003D0F13" w:rsidRPr="00FF7984" w:rsidRDefault="00000000">
    <w:pPr>
      <w:pBdr>
        <w:top w:val="single" w:sz="4" w:space="4" w:color="111111"/>
      </w:pBdr>
      <w:tabs>
        <w:tab w:val="right" w:pos="9026"/>
      </w:tabs>
      <w:spacing w:before="40"/>
      <w:rPr>
        <w:lang w:val="es-ES"/>
      </w:rPr>
    </w:pPr>
    <w:r w:rsidRPr="00FF7984">
      <w:rPr>
        <w:i/>
        <w:iCs/>
        <w:color w:val="6E6E6E"/>
        <w:sz w:val="14"/>
        <w:szCs w:val="14"/>
        <w:lang w:val="es-ES"/>
      </w:rPr>
      <w:t>El Plan Diario · Edición especial sobre plantilla diaria</w:t>
    </w:r>
    <w:r w:rsidRPr="00FF7984">
      <w:rPr>
        <w:color w:val="6E6E6E"/>
        <w:sz w:val="14"/>
        <w:szCs w:val="14"/>
        <w:lang w:val="es-ES"/>
      </w:rPr>
      <w:tab/>
      <w:t xml:space="preserve">Página </w:t>
    </w:r>
    <w:r>
      <w:rPr>
        <w:color w:val="6E6E6E"/>
        <w:sz w:val="14"/>
        <w:szCs w:val="14"/>
      </w:rPr>
      <w:fldChar w:fldCharType="begin"/>
    </w:r>
    <w:r w:rsidRPr="00FF7984">
      <w:rPr>
        <w:color w:val="6E6E6E"/>
        <w:sz w:val="14"/>
        <w:szCs w:val="14"/>
        <w:lang w:val="es-ES"/>
      </w:rPr>
      <w:instrText>PAGE</w:instrText>
    </w:r>
    <w:r>
      <w:rPr>
        <w:color w:val="6E6E6E"/>
        <w:sz w:val="14"/>
        <w:szCs w:val="14"/>
      </w:rPr>
      <w:fldChar w:fldCharType="separate"/>
    </w:r>
    <w:r w:rsidR="00FF7984" w:rsidRPr="00FF7984">
      <w:rPr>
        <w:noProof/>
        <w:color w:val="6E6E6E"/>
        <w:sz w:val="14"/>
        <w:szCs w:val="14"/>
        <w:lang w:val="es-ES"/>
      </w:rPr>
      <w:t>1</w:t>
    </w:r>
    <w:r>
      <w:rPr>
        <w:color w:val="6E6E6E"/>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3E25A" w14:textId="77777777" w:rsidR="003D0F13" w:rsidRPr="00FF7984" w:rsidRDefault="00000000">
    <w:pPr>
      <w:pBdr>
        <w:top w:val="single" w:sz="4" w:space="4" w:color="111111"/>
      </w:pBdr>
      <w:tabs>
        <w:tab w:val="right" w:pos="9026"/>
      </w:tabs>
      <w:spacing w:before="40"/>
      <w:rPr>
        <w:lang w:val="es-ES"/>
      </w:rPr>
    </w:pPr>
    <w:r w:rsidRPr="00FF7984">
      <w:rPr>
        <w:i/>
        <w:iCs/>
        <w:color w:val="6E6E6E"/>
        <w:sz w:val="14"/>
        <w:szCs w:val="14"/>
        <w:lang w:val="es-ES"/>
      </w:rPr>
      <w:t>El Plan Diario · Edición especial sobre plantilla diaria</w:t>
    </w:r>
    <w:r w:rsidRPr="00FF7984">
      <w:rPr>
        <w:color w:val="6E6E6E"/>
        <w:sz w:val="14"/>
        <w:szCs w:val="14"/>
        <w:lang w:val="es-ES"/>
      </w:rPr>
      <w:tab/>
      <w:t xml:space="preserve">Página </w:t>
    </w:r>
    <w:r>
      <w:rPr>
        <w:color w:val="6E6E6E"/>
        <w:sz w:val="14"/>
        <w:szCs w:val="14"/>
      </w:rPr>
      <w:fldChar w:fldCharType="begin"/>
    </w:r>
    <w:r w:rsidRPr="00FF7984">
      <w:rPr>
        <w:color w:val="6E6E6E"/>
        <w:sz w:val="14"/>
        <w:szCs w:val="14"/>
        <w:lang w:val="es-ES"/>
      </w:rPr>
      <w:instrText>PAGE</w:instrText>
    </w:r>
    <w:r>
      <w:rPr>
        <w:color w:val="6E6E6E"/>
        <w:sz w:val="14"/>
        <w:szCs w:val="14"/>
      </w:rPr>
      <w:fldChar w:fldCharType="separate"/>
    </w:r>
    <w:r w:rsidR="00FF7984" w:rsidRPr="00FF7984">
      <w:rPr>
        <w:noProof/>
        <w:color w:val="6E6E6E"/>
        <w:sz w:val="14"/>
        <w:szCs w:val="14"/>
        <w:lang w:val="es-ES"/>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ECF57" w14:textId="77777777" w:rsidR="003410F6" w:rsidRDefault="003410F6">
      <w:r>
        <w:separator/>
      </w:r>
    </w:p>
  </w:footnote>
  <w:footnote w:type="continuationSeparator" w:id="0">
    <w:p w14:paraId="61D213D0" w14:textId="77777777" w:rsidR="003410F6" w:rsidRDefault="00341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BE968" w14:textId="77777777" w:rsidR="003D0F13" w:rsidRPr="00FF7984" w:rsidRDefault="00000000">
    <w:pPr>
      <w:tabs>
        <w:tab w:val="right" w:pos="9026"/>
      </w:tabs>
      <w:spacing w:after="60"/>
      <w:rPr>
        <w:lang w:val="es-ES"/>
      </w:rPr>
    </w:pPr>
    <w:r w:rsidRPr="00FF7984">
      <w:rPr>
        <w:i/>
        <w:iCs/>
        <w:color w:val="6E6E6E"/>
        <w:sz w:val="14"/>
        <w:szCs w:val="14"/>
        <w:lang w:val="es-ES"/>
      </w:rPr>
      <w:t>Noticias del mundo</w:t>
    </w:r>
    <w:r w:rsidRPr="00FF7984">
      <w:rPr>
        <w:i/>
        <w:iCs/>
        <w:color w:val="6E6E6E"/>
        <w:sz w:val="14"/>
        <w:szCs w:val="14"/>
        <w:lang w:val="es-ES"/>
      </w:rPr>
      <w:tab/>
      <w:t>www.elplandiario.es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788F3" w14:textId="77777777" w:rsidR="003D0F13" w:rsidRPr="00FF7984" w:rsidRDefault="00000000">
    <w:pPr>
      <w:tabs>
        <w:tab w:val="right" w:pos="9026"/>
      </w:tabs>
      <w:spacing w:after="60"/>
      <w:rPr>
        <w:lang w:val="es-ES"/>
      </w:rPr>
    </w:pPr>
    <w:r w:rsidRPr="00FF7984">
      <w:rPr>
        <w:i/>
        <w:iCs/>
        <w:color w:val="6E6E6E"/>
        <w:sz w:val="14"/>
        <w:szCs w:val="14"/>
        <w:lang w:val="es-ES"/>
      </w:rPr>
      <w:t>Noticias del mundo</w:t>
    </w:r>
    <w:r w:rsidRPr="00FF7984">
      <w:rPr>
        <w:i/>
        <w:iCs/>
        <w:color w:val="6E6E6E"/>
        <w:sz w:val="14"/>
        <w:szCs w:val="14"/>
        <w:lang w:val="es-ES"/>
      </w:rPr>
      <w:tab/>
      <w:t>www.elplandiario.es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03871"/>
    <w:multiLevelType w:val="hybridMultilevel"/>
    <w:tmpl w:val="4DF29F10"/>
    <w:lvl w:ilvl="0" w:tplc="A4003EDE">
      <w:start w:val="1"/>
      <w:numFmt w:val="bullet"/>
      <w:lvlText w:val="●"/>
      <w:lvlJc w:val="left"/>
      <w:pPr>
        <w:ind w:left="720" w:hanging="360"/>
      </w:pPr>
    </w:lvl>
    <w:lvl w:ilvl="1" w:tplc="3B048784">
      <w:start w:val="1"/>
      <w:numFmt w:val="bullet"/>
      <w:lvlText w:val="○"/>
      <w:lvlJc w:val="left"/>
      <w:pPr>
        <w:ind w:left="1440" w:hanging="360"/>
      </w:pPr>
    </w:lvl>
    <w:lvl w:ilvl="2" w:tplc="55A63FDE">
      <w:start w:val="1"/>
      <w:numFmt w:val="bullet"/>
      <w:lvlText w:val="■"/>
      <w:lvlJc w:val="left"/>
      <w:pPr>
        <w:ind w:left="2160" w:hanging="360"/>
      </w:pPr>
    </w:lvl>
    <w:lvl w:ilvl="3" w:tplc="89D65114">
      <w:start w:val="1"/>
      <w:numFmt w:val="bullet"/>
      <w:lvlText w:val="●"/>
      <w:lvlJc w:val="left"/>
      <w:pPr>
        <w:ind w:left="2880" w:hanging="360"/>
      </w:pPr>
    </w:lvl>
    <w:lvl w:ilvl="4" w:tplc="050CE0E0">
      <w:start w:val="1"/>
      <w:numFmt w:val="bullet"/>
      <w:lvlText w:val="○"/>
      <w:lvlJc w:val="left"/>
      <w:pPr>
        <w:ind w:left="3600" w:hanging="360"/>
      </w:pPr>
    </w:lvl>
    <w:lvl w:ilvl="5" w:tplc="7548B73C">
      <w:start w:val="1"/>
      <w:numFmt w:val="bullet"/>
      <w:lvlText w:val="■"/>
      <w:lvlJc w:val="left"/>
      <w:pPr>
        <w:ind w:left="4320" w:hanging="360"/>
      </w:pPr>
    </w:lvl>
    <w:lvl w:ilvl="6" w:tplc="EC5AC18C">
      <w:start w:val="1"/>
      <w:numFmt w:val="bullet"/>
      <w:lvlText w:val="●"/>
      <w:lvlJc w:val="left"/>
      <w:pPr>
        <w:ind w:left="5040" w:hanging="360"/>
      </w:pPr>
    </w:lvl>
    <w:lvl w:ilvl="7" w:tplc="BCFA3BEC">
      <w:start w:val="1"/>
      <w:numFmt w:val="bullet"/>
      <w:lvlText w:val="●"/>
      <w:lvlJc w:val="left"/>
      <w:pPr>
        <w:ind w:left="5760" w:hanging="360"/>
      </w:pPr>
    </w:lvl>
    <w:lvl w:ilvl="8" w:tplc="397829AA">
      <w:start w:val="1"/>
      <w:numFmt w:val="bullet"/>
      <w:lvlText w:val="●"/>
      <w:lvlJc w:val="left"/>
      <w:pPr>
        <w:ind w:left="6480" w:hanging="360"/>
      </w:pPr>
    </w:lvl>
  </w:abstractNum>
  <w:num w:numId="1" w16cid:durableId="18423126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F13"/>
    <w:rsid w:val="003410F6"/>
    <w:rsid w:val="003D0F13"/>
    <w:rsid w:val="009B128D"/>
    <w:rsid w:val="00FF798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D05D9"/>
  <w15:docId w15:val="{12F798B9-1438-47DE-BAD6-18B75EBD8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color w:val="111111"/>
        <w:sz w:val="18"/>
        <w:szCs w:val="18"/>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667</Words>
  <Characters>4208</Characters>
  <Application>Microsoft Office Word</Application>
  <DocSecurity>0</DocSecurity>
  <Lines>35</Lines>
  <Paragraphs>9</Paragraphs>
  <ScaleCrop>false</ScaleCrop>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Plan Diario — Edición especial sobre plantilla diaria</dc:title>
  <dc:creator>El Plan Diario</dc:creator>
  <cp:lastModifiedBy>Sergio Jiménez Canales</cp:lastModifiedBy>
  <cp:revision>3</cp:revision>
  <dcterms:created xsi:type="dcterms:W3CDTF">2026-06-01T05:16:00Z</dcterms:created>
  <dcterms:modified xsi:type="dcterms:W3CDTF">2026-06-01T05:22:00Z</dcterms:modified>
</cp:coreProperties>
</file>