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0"/>
        <w:gridCol w:w="2406"/>
      </w:tblGrid>
      <w:tr w:rsidR="00EF7865" w:rsidRPr="009C3B4B" w14:paraId="0E83EC12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550"/>
            <w:tcMar>
              <w:top w:w="200" w:type="dxa"/>
              <w:left w:w="320" w:type="dxa"/>
              <w:bottom w:w="200" w:type="dxa"/>
              <w:right w:w="200" w:type="dxa"/>
            </w:tcMar>
            <w:vAlign w:val="bottom"/>
          </w:tcPr>
          <w:p w14:paraId="73020E72" w14:textId="4401003D" w:rsidR="00EF7865" w:rsidRPr="009C3B4B" w:rsidRDefault="009C3B4B">
            <w:pPr>
              <w:rPr>
                <w:lang w:val="es-ES"/>
              </w:rPr>
            </w:pPr>
            <w:r>
              <w:rPr>
                <w:b/>
                <w:bCs/>
                <w:noProof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545B8363" wp14:editId="3CE37AFF">
                  <wp:simplePos x="0" y="0"/>
                  <wp:positionH relativeFrom="column">
                    <wp:posOffset>3940175</wp:posOffset>
                  </wp:positionH>
                  <wp:positionV relativeFrom="paragraph">
                    <wp:posOffset>-90170</wp:posOffset>
                  </wp:positionV>
                  <wp:extent cx="695325" cy="727075"/>
                  <wp:effectExtent l="0" t="0" r="9525" b="0"/>
                  <wp:wrapNone/>
                  <wp:docPr id="10030752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9C3B4B">
              <w:rPr>
                <w:i/>
                <w:iCs/>
                <w:color w:val="8899CC"/>
                <w:sz w:val="20"/>
                <w:szCs w:val="20"/>
                <w:lang w:val="es-ES"/>
              </w:rPr>
              <w:t>Curriculum Vitae</w:t>
            </w:r>
          </w:p>
          <w:p w14:paraId="30F120C1" w14:textId="77777777" w:rsidR="00EF7865" w:rsidRPr="009C3B4B" w:rsidRDefault="00000000">
            <w:pPr>
              <w:spacing w:before="50"/>
              <w:rPr>
                <w:lang w:val="es-ES"/>
              </w:rPr>
            </w:pPr>
            <w:r w:rsidRPr="009C3B4B">
              <w:rPr>
                <w:b/>
                <w:bCs/>
                <w:color w:val="FFFFFF"/>
                <w:sz w:val="52"/>
                <w:szCs w:val="52"/>
                <w:lang w:val="es-ES"/>
              </w:rPr>
              <w:t>Javier</w:t>
            </w:r>
            <w:r w:rsidRPr="009C3B4B">
              <w:rPr>
                <w:color w:val="AABBDD"/>
                <w:sz w:val="52"/>
                <w:szCs w:val="52"/>
                <w:lang w:val="es-ES"/>
              </w:rPr>
              <w:t xml:space="preserve"> Romero Aguirre</w:t>
            </w:r>
          </w:p>
        </w:tc>
        <w:tc>
          <w:tcPr>
            <w:tcW w:w="2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6FA5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D8250F9" w14:textId="77777777" w:rsidR="00EF7865" w:rsidRPr="009C3B4B" w:rsidRDefault="00000000">
            <w:pPr>
              <w:jc w:val="center"/>
              <w:rPr>
                <w:lang w:val="es-ES"/>
              </w:rPr>
            </w:pPr>
            <w:r w:rsidRPr="009C3B4B">
              <w:rPr>
                <w:b/>
                <w:bCs/>
                <w:color w:val="FFFFFF"/>
                <w:sz w:val="19"/>
                <w:szCs w:val="19"/>
                <w:lang w:val="es-ES"/>
              </w:rPr>
              <w:t>ANALISTA DE DATOS</w:t>
            </w:r>
          </w:p>
          <w:p w14:paraId="7B693785" w14:textId="77777777" w:rsidR="00EF7865" w:rsidRPr="009C3B4B" w:rsidRDefault="00000000">
            <w:pPr>
              <w:spacing w:before="40"/>
              <w:jc w:val="center"/>
              <w:rPr>
                <w:lang w:val="es-ES"/>
              </w:rPr>
            </w:pPr>
            <w:r w:rsidRPr="009C3B4B">
              <w:rPr>
                <w:i/>
                <w:iCs/>
                <w:color w:val="D8E8FF"/>
                <w:sz w:val="15"/>
                <w:szCs w:val="15"/>
                <w:lang w:val="es-ES"/>
              </w:rPr>
              <w:t>Perfil Europass</w:t>
            </w:r>
          </w:p>
        </w:tc>
      </w:tr>
    </w:tbl>
    <w:p w14:paraId="760420AA" w14:textId="40D085C4" w:rsidR="00EF7865" w:rsidRPr="009C3B4B" w:rsidRDefault="00EF7865">
      <w:pPr>
        <w:pBdr>
          <w:bottom w:val="single" w:sz="12" w:space="0" w:color="4A6FA5"/>
        </w:pBdr>
        <w:rPr>
          <w:lang w:val="es-ES"/>
        </w:rPr>
      </w:pPr>
    </w:p>
    <w:p w14:paraId="17660775" w14:textId="2AF9C743" w:rsidR="00EF7865" w:rsidRDefault="00000000">
      <w:pPr>
        <w:pBdr>
          <w:bottom w:val="single" w:sz="6" w:space="3" w:color="2C3E7A"/>
        </w:pBdr>
        <w:spacing w:before="160" w:after="60"/>
      </w:pPr>
      <w:r>
        <w:rPr>
          <w:b/>
          <w:bCs/>
          <w:color w:val="2C3E7A"/>
          <w:sz w:val="18"/>
          <w:szCs w:val="18"/>
        </w:rPr>
        <w:t>INFORMACIÓN PERSONAL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EF7865" w:rsidRPr="009C3B4B" w14:paraId="4E948B5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4038C3FC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Dirección: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5CC36207" w14:textId="756CB68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Calle Serrano 112, 4.º D · 28006 Madrid · España</w:t>
            </w:r>
          </w:p>
        </w:tc>
      </w:tr>
      <w:tr w:rsidR="00EF7865" w14:paraId="2DAC0B1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3B1AE65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Teléfono: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427C17DB" w14:textId="2945D8CE" w:rsidR="00EF7865" w:rsidRDefault="00000000">
            <w:r>
              <w:rPr>
                <w:sz w:val="15"/>
                <w:szCs w:val="15"/>
              </w:rPr>
              <w:t>+34 611 234 567</w:t>
            </w:r>
            <w:r>
              <w:rPr>
                <w:color w:val="666666"/>
                <w:sz w:val="15"/>
                <w:szCs w:val="15"/>
              </w:rPr>
              <w:t xml:space="preserve">   |   Móvil: +34 678 901 234</w:t>
            </w:r>
          </w:p>
        </w:tc>
      </w:tr>
      <w:tr w:rsidR="00EF7865" w14:paraId="7D62C85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C336094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Correo-e: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1A0CF013" w14:textId="77777777" w:rsidR="00EF7865" w:rsidRDefault="00000000">
            <w:r>
              <w:rPr>
                <w:color w:val="C0392B"/>
                <w:sz w:val="15"/>
                <w:szCs w:val="15"/>
              </w:rPr>
              <w:t>javier.romero.aguirre@email.com</w:t>
            </w:r>
          </w:p>
        </w:tc>
      </w:tr>
      <w:tr w:rsidR="00EF7865" w14:paraId="4BF191A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51AD9238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Web / LinkedIn: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0ACF40B2" w14:textId="77777777" w:rsidR="00EF7865" w:rsidRDefault="00000000">
            <w:r>
              <w:rPr>
                <w:color w:val="4A6FA5"/>
                <w:sz w:val="15"/>
                <w:szCs w:val="15"/>
              </w:rPr>
              <w:t>linkedin.com/in/javierromeroaguirre  |  github.com/javierromero</w:t>
            </w:r>
          </w:p>
        </w:tc>
      </w:tr>
      <w:tr w:rsidR="00EF7865" w14:paraId="4825052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0D6E8FB7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Fecha de nacimiento: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658C083D" w14:textId="77777777" w:rsidR="00EF7865" w:rsidRDefault="00000000">
            <w:r>
              <w:rPr>
                <w:sz w:val="15"/>
                <w:szCs w:val="15"/>
              </w:rPr>
              <w:t>22/11/1990</w:t>
            </w:r>
            <w:r>
              <w:rPr>
                <w:color w:val="666666"/>
                <w:sz w:val="15"/>
                <w:szCs w:val="15"/>
              </w:rPr>
              <w:t xml:space="preserve">   |   Nacionalidad: Española   |   Sexo: Hombre</w:t>
            </w:r>
          </w:p>
        </w:tc>
      </w:tr>
    </w:tbl>
    <w:p w14:paraId="4F4429DF" w14:textId="4FFE1760" w:rsidR="00EF7865" w:rsidRDefault="00000000">
      <w:pPr>
        <w:pBdr>
          <w:bottom w:val="single" w:sz="6" w:space="3" w:color="2C3E7A"/>
        </w:pBdr>
        <w:spacing w:before="160" w:after="60"/>
      </w:pPr>
      <w:r>
        <w:rPr>
          <w:b/>
          <w:bCs/>
          <w:color w:val="2C3E7A"/>
          <w:sz w:val="18"/>
          <w:szCs w:val="18"/>
        </w:rPr>
        <w:t>PUESTO SOLICITADO / PERFIL PROFESIONAL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EF7865" w:rsidRPr="009C3B4B" w14:paraId="645C0E3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05073565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Puesto solicitado: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00980DF5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b/>
                <w:bCs/>
                <w:sz w:val="15"/>
                <w:szCs w:val="15"/>
                <w:lang w:val="es-ES"/>
              </w:rPr>
              <w:t>Analista de Datos Senior / Data Scientist</w:t>
            </w:r>
          </w:p>
        </w:tc>
      </w:tr>
      <w:tr w:rsidR="00EF7865" w:rsidRPr="009C3B4B" w14:paraId="2321D7A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A999C16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Perfil profesional: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3205C9F7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Analista de datos con más de 8 años de experiencia transformando datos complejos en decisiones de negocio accionables para los sectores de telecomunicaciones, banca y retail. Especializado en modelado estadístico, visualización avanzada y construcción de pipelines de datos escalables. Apasionado por combinar rigor analítico con narrativa clara para comunicar hallazgos a perfiles técnicos y no técnicos.</w:t>
            </w:r>
          </w:p>
        </w:tc>
      </w:tr>
    </w:tbl>
    <w:p w14:paraId="645A1F97" w14:textId="77777777" w:rsidR="00EF7865" w:rsidRDefault="00000000">
      <w:pPr>
        <w:pBdr>
          <w:bottom w:val="single" w:sz="6" w:space="3" w:color="2C3E7A"/>
        </w:pBdr>
        <w:spacing w:before="160" w:after="60"/>
      </w:pPr>
      <w:r>
        <w:rPr>
          <w:b/>
          <w:bCs/>
          <w:color w:val="2C3E7A"/>
          <w:sz w:val="18"/>
          <w:szCs w:val="18"/>
        </w:rPr>
        <w:t>EXPERIENCIA LABORAL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EF7865" w14:paraId="7C6C3AD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707AD778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03/2021 – actualidad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74AC322B" w14:textId="77777777" w:rsidR="00EF7865" w:rsidRPr="009C3B4B" w:rsidRDefault="00000000">
            <w:pPr>
              <w:spacing w:before="30"/>
              <w:rPr>
                <w:lang w:val="es-ES"/>
              </w:rPr>
            </w:pPr>
            <w:r w:rsidRPr="009C3B4B">
              <w:rPr>
                <w:b/>
                <w:bCs/>
                <w:sz w:val="17"/>
                <w:szCs w:val="17"/>
                <w:lang w:val="es-ES"/>
              </w:rPr>
              <w:t>Analista de Datos Senior</w:t>
            </w:r>
          </w:p>
          <w:p w14:paraId="0D0D8593" w14:textId="77777777" w:rsidR="00EF7865" w:rsidRDefault="00000000">
            <w:pPr>
              <w:spacing w:before="16"/>
            </w:pPr>
            <w:r w:rsidRPr="009C3B4B">
              <w:rPr>
                <w:b/>
                <w:bCs/>
                <w:color w:val="4A6FA5"/>
                <w:sz w:val="15"/>
                <w:szCs w:val="15"/>
                <w:lang w:val="es-ES"/>
              </w:rPr>
              <w:t xml:space="preserve">Telefónica Tech, S.A.  </w:t>
            </w:r>
            <w:r>
              <w:rPr>
                <w:b/>
                <w:bCs/>
                <w:color w:val="4A6FA5"/>
                <w:sz w:val="15"/>
                <w:szCs w:val="15"/>
              </w:rPr>
              <w:t>·  Madrid, España</w:t>
            </w:r>
          </w:p>
          <w:p w14:paraId="5ACA05E2" w14:textId="77777777" w:rsidR="00EF7865" w:rsidRPr="009C3B4B" w:rsidRDefault="00000000">
            <w:pPr>
              <w:pStyle w:val="Listenabsatz"/>
              <w:numPr>
                <w:ilvl w:val="0"/>
                <w:numId w:val="2"/>
              </w:numPr>
              <w:spacing w:before="18"/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Diseño e implementación de un modelo de predicción de churn (Python, XGBoost) que redujo la tasa de abandono un 18 % en el segmento empresarial.</w:t>
            </w:r>
          </w:p>
          <w:p w14:paraId="135092C2" w14:textId="77777777" w:rsidR="00EF7865" w:rsidRPr="009C3B4B" w:rsidRDefault="00000000">
            <w:pPr>
              <w:pStyle w:val="Listenabsatz"/>
              <w:numPr>
                <w:ilvl w:val="0"/>
                <w:numId w:val="2"/>
              </w:numPr>
              <w:spacing w:before="18"/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Creación de dashboards ejecutivos en Power BI y Tableau para seguimiento de KPIs comerciales de más de 2 millones de clientes.</w:t>
            </w:r>
          </w:p>
          <w:p w14:paraId="151AE649" w14:textId="77777777" w:rsidR="00EF7865" w:rsidRPr="009C3B4B" w:rsidRDefault="00000000">
            <w:pPr>
              <w:pStyle w:val="Listenabsatz"/>
              <w:numPr>
                <w:ilvl w:val="0"/>
                <w:numId w:val="2"/>
              </w:numPr>
              <w:spacing w:before="18"/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Liderazgo del equipo de analítica (3 analistas), definición de estándares de código y revisiones técnicas semanales.</w:t>
            </w:r>
          </w:p>
          <w:p w14:paraId="44012EC6" w14:textId="77777777" w:rsidR="00EF7865" w:rsidRDefault="00000000">
            <w:pPr>
              <w:spacing w:before="10"/>
            </w:pPr>
            <w:r>
              <w:rPr>
                <w:b/>
                <w:bCs/>
                <w:color w:val="666666"/>
                <w:sz w:val="14"/>
                <w:szCs w:val="14"/>
              </w:rPr>
              <w:t xml:space="preserve">Sector: </w:t>
            </w:r>
            <w:r>
              <w:rPr>
                <w:i/>
                <w:iCs/>
                <w:color w:val="666666"/>
                <w:sz w:val="14"/>
                <w:szCs w:val="14"/>
              </w:rPr>
              <w:t>Telecomunicaciones / Tecnología</w:t>
            </w:r>
          </w:p>
        </w:tc>
      </w:tr>
    </w:tbl>
    <w:p w14:paraId="5F1B47CA" w14:textId="77777777" w:rsidR="00EF7865" w:rsidRDefault="00EF7865">
      <w:pPr>
        <w:spacing w:before="80"/>
      </w:pP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EF7865" w:rsidRPr="009C3B4B" w14:paraId="4C104D1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49DF503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05/2018 – 02/2021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20E018E3" w14:textId="04BF8FEC" w:rsidR="00EF7865" w:rsidRPr="009C3B4B" w:rsidRDefault="00000000">
            <w:pPr>
              <w:spacing w:before="30"/>
              <w:rPr>
                <w:lang w:val="es-ES"/>
              </w:rPr>
            </w:pPr>
            <w:r w:rsidRPr="009C3B4B">
              <w:rPr>
                <w:b/>
                <w:bCs/>
                <w:sz w:val="17"/>
                <w:szCs w:val="17"/>
                <w:lang w:val="es-ES"/>
              </w:rPr>
              <w:t>Analista de Datos</w:t>
            </w:r>
          </w:p>
          <w:p w14:paraId="502773E9" w14:textId="77777777" w:rsidR="00EF7865" w:rsidRPr="009C3B4B" w:rsidRDefault="00000000">
            <w:pPr>
              <w:spacing w:before="16"/>
              <w:rPr>
                <w:lang w:val="es-ES"/>
              </w:rPr>
            </w:pPr>
            <w:r w:rsidRPr="009C3B4B">
              <w:rPr>
                <w:b/>
                <w:bCs/>
                <w:color w:val="4A6FA5"/>
                <w:sz w:val="15"/>
                <w:szCs w:val="15"/>
                <w:lang w:val="es-ES"/>
              </w:rPr>
              <w:t>BBVA Data &amp; Analytics  ·  Madrid, España</w:t>
            </w:r>
          </w:p>
          <w:p w14:paraId="14969B5F" w14:textId="77777777" w:rsidR="00EF7865" w:rsidRPr="009C3B4B" w:rsidRDefault="00000000">
            <w:pPr>
              <w:pStyle w:val="Listenabsatz"/>
              <w:numPr>
                <w:ilvl w:val="0"/>
                <w:numId w:val="2"/>
              </w:numPr>
              <w:spacing w:before="18"/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Desarrollo de modelos de scoring crediticio en R y Python integrados en los sistemas de aprobación automática de préstamos.</w:t>
            </w:r>
          </w:p>
          <w:p w14:paraId="70D34A4D" w14:textId="77777777" w:rsidR="00EF7865" w:rsidRPr="009C3B4B" w:rsidRDefault="00000000">
            <w:pPr>
              <w:pStyle w:val="Listenabsatz"/>
              <w:numPr>
                <w:ilvl w:val="0"/>
                <w:numId w:val="2"/>
              </w:numPr>
              <w:spacing w:before="18"/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Automatización de informes regulatorios (Banco de España) reduciendo el tiempo de generación de 3 días a 4 horas mediante ETLs en Apache Airflow.</w:t>
            </w:r>
          </w:p>
          <w:p w14:paraId="74D64E0D" w14:textId="77777777" w:rsidR="00EF7865" w:rsidRPr="009C3B4B" w:rsidRDefault="00000000">
            <w:pPr>
              <w:pStyle w:val="Listenabsatz"/>
              <w:numPr>
                <w:ilvl w:val="0"/>
                <w:numId w:val="2"/>
              </w:numPr>
              <w:spacing w:before="18"/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Colaboración con equipos de producto y riesgos para la definición de métricas y umbrales de decisión.</w:t>
            </w:r>
          </w:p>
          <w:p w14:paraId="5C7D4015" w14:textId="77777777" w:rsidR="00EF7865" w:rsidRPr="009C3B4B" w:rsidRDefault="00000000">
            <w:pPr>
              <w:spacing w:before="10"/>
              <w:rPr>
                <w:lang w:val="es-ES"/>
              </w:rPr>
            </w:pPr>
            <w:r w:rsidRPr="009C3B4B">
              <w:rPr>
                <w:b/>
                <w:bCs/>
                <w:color w:val="666666"/>
                <w:sz w:val="14"/>
                <w:szCs w:val="14"/>
                <w:lang w:val="es-ES"/>
              </w:rPr>
              <w:t xml:space="preserve">Sector: </w:t>
            </w:r>
            <w:r w:rsidRPr="009C3B4B">
              <w:rPr>
                <w:i/>
                <w:iCs/>
                <w:color w:val="666666"/>
                <w:sz w:val="14"/>
                <w:szCs w:val="14"/>
                <w:lang w:val="es-ES"/>
              </w:rPr>
              <w:t>Banca y servicios financieros</w:t>
            </w:r>
          </w:p>
        </w:tc>
      </w:tr>
    </w:tbl>
    <w:p w14:paraId="286AD8BB" w14:textId="77777777" w:rsidR="00EF7865" w:rsidRPr="009C3B4B" w:rsidRDefault="00EF7865">
      <w:pPr>
        <w:spacing w:before="80"/>
        <w:rPr>
          <w:lang w:val="es-ES"/>
        </w:rPr>
      </w:pP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EF7865" w:rsidRPr="009C3B4B" w14:paraId="0227F0E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26094232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07/2015 – 04/2018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647A84D2" w14:textId="6389B74C" w:rsidR="00EF7865" w:rsidRPr="009C3B4B" w:rsidRDefault="00000000">
            <w:pPr>
              <w:spacing w:before="30"/>
              <w:rPr>
                <w:lang w:val="es-ES"/>
              </w:rPr>
            </w:pPr>
            <w:r w:rsidRPr="009C3B4B">
              <w:rPr>
                <w:b/>
                <w:bCs/>
                <w:sz w:val="17"/>
                <w:szCs w:val="17"/>
                <w:lang w:val="es-ES"/>
              </w:rPr>
              <w:t>Analista Junior de Business Intelligence</w:t>
            </w:r>
          </w:p>
          <w:p w14:paraId="4B466812" w14:textId="77777777" w:rsidR="00EF7865" w:rsidRPr="009C3B4B" w:rsidRDefault="00000000">
            <w:pPr>
              <w:spacing w:before="16"/>
              <w:rPr>
                <w:lang w:val="es-ES"/>
              </w:rPr>
            </w:pPr>
            <w:r w:rsidRPr="009C3B4B">
              <w:rPr>
                <w:b/>
                <w:bCs/>
                <w:color w:val="4A6FA5"/>
                <w:sz w:val="15"/>
                <w:szCs w:val="15"/>
                <w:lang w:val="es-ES"/>
              </w:rPr>
              <w:t>El Corte Inglés Digital  ·  Madrid, España</w:t>
            </w:r>
          </w:p>
          <w:p w14:paraId="67135713" w14:textId="77777777" w:rsidR="00EF7865" w:rsidRPr="009C3B4B" w:rsidRDefault="00000000">
            <w:pPr>
              <w:pStyle w:val="Listenabsatz"/>
              <w:numPr>
                <w:ilvl w:val="0"/>
                <w:numId w:val="2"/>
              </w:numPr>
              <w:spacing w:before="18"/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Mantenimiento y evolución del data warehouse corporativo (SQL Server) y elaboración de informes de ventas semanales.</w:t>
            </w:r>
          </w:p>
          <w:p w14:paraId="6C005A41" w14:textId="77777777" w:rsidR="00EF7865" w:rsidRPr="009C3B4B" w:rsidRDefault="00000000">
            <w:pPr>
              <w:pStyle w:val="Listenabsatz"/>
              <w:numPr>
                <w:ilvl w:val="0"/>
                <w:numId w:val="2"/>
              </w:numPr>
              <w:spacing w:before="18"/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Diseño de cuadros de mando en MicroStrategy para la dirección comercial y de operaciones.</w:t>
            </w:r>
          </w:p>
          <w:p w14:paraId="64934E19" w14:textId="77777777" w:rsidR="00EF7865" w:rsidRPr="009C3B4B" w:rsidRDefault="00000000">
            <w:pPr>
              <w:spacing w:before="10"/>
              <w:rPr>
                <w:lang w:val="es-ES"/>
              </w:rPr>
            </w:pPr>
            <w:r w:rsidRPr="009C3B4B">
              <w:rPr>
                <w:b/>
                <w:bCs/>
                <w:color w:val="666666"/>
                <w:sz w:val="14"/>
                <w:szCs w:val="14"/>
                <w:lang w:val="es-ES"/>
              </w:rPr>
              <w:t xml:space="preserve">Sector: </w:t>
            </w:r>
            <w:r w:rsidRPr="009C3B4B">
              <w:rPr>
                <w:i/>
                <w:iCs/>
                <w:color w:val="666666"/>
                <w:sz w:val="14"/>
                <w:szCs w:val="14"/>
                <w:lang w:val="es-ES"/>
              </w:rPr>
              <w:t>Comercio minorista / E-commerce</w:t>
            </w:r>
          </w:p>
        </w:tc>
      </w:tr>
    </w:tbl>
    <w:p w14:paraId="5150620B" w14:textId="77777777" w:rsidR="00EF7865" w:rsidRDefault="00000000">
      <w:pPr>
        <w:pBdr>
          <w:bottom w:val="single" w:sz="6" w:space="3" w:color="2C3E7A"/>
        </w:pBdr>
        <w:spacing w:before="160" w:after="60"/>
      </w:pPr>
      <w:r>
        <w:rPr>
          <w:b/>
          <w:bCs/>
          <w:color w:val="2C3E7A"/>
          <w:sz w:val="18"/>
          <w:szCs w:val="18"/>
        </w:rPr>
        <w:t>EDUCACIÓN Y FORMACIÓN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EF7865" w:rsidRPr="009C3B4B" w14:paraId="2E6B710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13CE2155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2013 – 2015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1757A943" w14:textId="77777777" w:rsidR="00EF7865" w:rsidRPr="009C3B4B" w:rsidRDefault="00000000">
            <w:pPr>
              <w:spacing w:before="30"/>
              <w:rPr>
                <w:lang w:val="es-ES"/>
              </w:rPr>
            </w:pPr>
            <w:r w:rsidRPr="009C3B4B">
              <w:rPr>
                <w:b/>
                <w:bCs/>
                <w:lang w:val="es-ES"/>
              </w:rPr>
              <w:t>Máster en Estadística Aplicada y Ciencia de Datos</w:t>
            </w:r>
          </w:p>
          <w:p w14:paraId="19053D7E" w14:textId="77777777" w:rsidR="00EF7865" w:rsidRPr="009C3B4B" w:rsidRDefault="00000000">
            <w:pPr>
              <w:spacing w:before="16"/>
              <w:rPr>
                <w:lang w:val="es-ES"/>
              </w:rPr>
            </w:pPr>
            <w:r w:rsidRPr="009C3B4B">
              <w:rPr>
                <w:color w:val="4A6FA5"/>
                <w:sz w:val="15"/>
                <w:szCs w:val="15"/>
                <w:lang w:val="es-ES"/>
              </w:rPr>
              <w:t>Universidad Autónoma de Madrid  ·  España</w:t>
            </w:r>
            <w:r w:rsidRPr="009C3B4B">
              <w:rPr>
                <w:color w:val="999999"/>
                <w:sz w:val="13"/>
                <w:szCs w:val="13"/>
                <w:lang w:val="es-ES"/>
              </w:rPr>
              <w:t xml:space="preserve">   [Nivel EQF 7]</w:t>
            </w:r>
          </w:p>
          <w:p w14:paraId="7914CF8E" w14:textId="77777777" w:rsidR="00EF7865" w:rsidRPr="009C3B4B" w:rsidRDefault="00000000">
            <w:pPr>
              <w:spacing w:before="12"/>
              <w:rPr>
                <w:lang w:val="es-ES"/>
              </w:rPr>
            </w:pPr>
            <w:r w:rsidRPr="009C3B4B">
              <w:rPr>
                <w:i/>
                <w:iCs/>
                <w:color w:val="666666"/>
                <w:sz w:val="14"/>
                <w:szCs w:val="14"/>
                <w:lang w:val="es-ES"/>
              </w:rPr>
              <w:t>Modelado estadístico · Machine Learning · Series temporales · Visualización de datos</w:t>
            </w:r>
          </w:p>
        </w:tc>
      </w:tr>
    </w:tbl>
    <w:p w14:paraId="6ADCB9F1" w14:textId="77777777" w:rsidR="00EF7865" w:rsidRPr="009C3B4B" w:rsidRDefault="00EF7865">
      <w:pPr>
        <w:spacing w:before="60"/>
        <w:rPr>
          <w:lang w:val="es-ES"/>
        </w:rPr>
      </w:pP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EF7865" w:rsidRPr="009C3B4B" w14:paraId="6FC4862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0D63190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2009 – 2013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1859C5D9" w14:textId="77777777" w:rsidR="00EF7865" w:rsidRPr="009C3B4B" w:rsidRDefault="00000000">
            <w:pPr>
              <w:spacing w:before="30"/>
              <w:rPr>
                <w:lang w:val="es-ES"/>
              </w:rPr>
            </w:pPr>
            <w:r w:rsidRPr="009C3B4B">
              <w:rPr>
                <w:b/>
                <w:bCs/>
                <w:lang w:val="es-ES"/>
              </w:rPr>
              <w:t>Grado en Matemáticas</w:t>
            </w:r>
          </w:p>
          <w:p w14:paraId="4707D78B" w14:textId="77777777" w:rsidR="00EF7865" w:rsidRPr="009C3B4B" w:rsidRDefault="00000000">
            <w:pPr>
              <w:spacing w:before="16"/>
              <w:rPr>
                <w:lang w:val="es-ES"/>
              </w:rPr>
            </w:pPr>
            <w:r w:rsidRPr="009C3B4B">
              <w:rPr>
                <w:color w:val="4A6FA5"/>
                <w:sz w:val="15"/>
                <w:szCs w:val="15"/>
                <w:lang w:val="es-ES"/>
              </w:rPr>
              <w:t>Universidad Complutense de Madrid  ·  España</w:t>
            </w:r>
            <w:r w:rsidRPr="009C3B4B">
              <w:rPr>
                <w:color w:val="999999"/>
                <w:sz w:val="13"/>
                <w:szCs w:val="13"/>
                <w:lang w:val="es-ES"/>
              </w:rPr>
              <w:t xml:space="preserve">   [Nivel EQF 6]</w:t>
            </w:r>
          </w:p>
          <w:p w14:paraId="12E4D4CD" w14:textId="77777777" w:rsidR="00EF7865" w:rsidRPr="009C3B4B" w:rsidRDefault="00000000">
            <w:pPr>
              <w:spacing w:before="12"/>
              <w:rPr>
                <w:lang w:val="es-ES"/>
              </w:rPr>
            </w:pPr>
            <w:r w:rsidRPr="009C3B4B">
              <w:rPr>
                <w:i/>
                <w:iCs/>
                <w:color w:val="666666"/>
                <w:sz w:val="14"/>
                <w:szCs w:val="14"/>
                <w:lang w:val="es-ES"/>
              </w:rPr>
              <w:t>Álgebra · Estadística · Cálculo · Investigación operativa</w:t>
            </w:r>
          </w:p>
        </w:tc>
      </w:tr>
    </w:tbl>
    <w:p w14:paraId="615A68AB" w14:textId="77777777" w:rsidR="00EF7865" w:rsidRPr="009C3B4B" w:rsidRDefault="00EF7865">
      <w:pPr>
        <w:spacing w:before="60"/>
        <w:rPr>
          <w:lang w:val="es-ES"/>
        </w:rPr>
      </w:pP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EF7865" w:rsidRPr="009C3B4B" w14:paraId="514C3A4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46E4973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2023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2F245217" w14:textId="67755C43" w:rsidR="00EF7865" w:rsidRPr="009C3B4B" w:rsidRDefault="00000000">
            <w:pPr>
              <w:spacing w:before="30"/>
              <w:rPr>
                <w:lang w:val="es-ES"/>
              </w:rPr>
            </w:pPr>
            <w:r w:rsidRPr="009C3B4B">
              <w:rPr>
                <w:b/>
                <w:bCs/>
                <w:lang w:val="es-ES"/>
              </w:rPr>
              <w:t>Google Data Analytics Professional Certificate</w:t>
            </w:r>
          </w:p>
          <w:p w14:paraId="1F6E09C2" w14:textId="77777777" w:rsidR="00EF7865" w:rsidRPr="009C3B4B" w:rsidRDefault="00000000">
            <w:pPr>
              <w:spacing w:before="16"/>
              <w:rPr>
                <w:lang w:val="es-ES"/>
              </w:rPr>
            </w:pPr>
            <w:r w:rsidRPr="009C3B4B">
              <w:rPr>
                <w:color w:val="4A6FA5"/>
                <w:sz w:val="15"/>
                <w:szCs w:val="15"/>
                <w:lang w:val="es-ES"/>
              </w:rPr>
              <w:t>Coursera / Google  ·  Formación online</w:t>
            </w:r>
            <w:r w:rsidRPr="009C3B4B">
              <w:rPr>
                <w:color w:val="999999"/>
                <w:sz w:val="13"/>
                <w:szCs w:val="13"/>
                <w:lang w:val="es-ES"/>
              </w:rPr>
              <w:t xml:space="preserve">   [Nivel EQF 6]</w:t>
            </w:r>
          </w:p>
          <w:p w14:paraId="5B79234D" w14:textId="0535631E" w:rsidR="00EF7865" w:rsidRPr="009C3B4B" w:rsidRDefault="00000000">
            <w:pPr>
              <w:spacing w:before="12"/>
              <w:rPr>
                <w:lang w:val="es-ES"/>
              </w:rPr>
            </w:pPr>
            <w:r w:rsidRPr="009C3B4B">
              <w:rPr>
                <w:i/>
                <w:iCs/>
                <w:color w:val="666666"/>
                <w:sz w:val="14"/>
                <w:szCs w:val="14"/>
                <w:lang w:val="es-ES"/>
              </w:rPr>
              <w:t>SQL · R · Tableau · Limpieza y análisis de datos</w:t>
            </w:r>
          </w:p>
        </w:tc>
      </w:tr>
    </w:tbl>
    <w:p w14:paraId="7464B8EA" w14:textId="77777777" w:rsidR="00EF7865" w:rsidRDefault="00000000">
      <w:pPr>
        <w:pBdr>
          <w:bottom w:val="single" w:sz="6" w:space="3" w:color="2C3E7A"/>
        </w:pBdr>
        <w:spacing w:before="160" w:after="60"/>
      </w:pPr>
      <w:r>
        <w:rPr>
          <w:b/>
          <w:bCs/>
          <w:color w:val="2C3E7A"/>
          <w:sz w:val="18"/>
          <w:szCs w:val="18"/>
        </w:rPr>
        <w:t>COMPETENCIAS PERSONALES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7330"/>
      </w:tblGrid>
      <w:tr w:rsidR="00EF7865" w14:paraId="4024195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5716E444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Lengua materna: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243FD6E7" w14:textId="77777777" w:rsidR="00EF7865" w:rsidRDefault="00000000">
            <w:r>
              <w:rPr>
                <w:sz w:val="15"/>
                <w:szCs w:val="15"/>
              </w:rPr>
              <w:t>Español</w:t>
            </w:r>
          </w:p>
        </w:tc>
      </w:tr>
      <w:tr w:rsidR="00EF7865" w:rsidRPr="009C3B4B" w14:paraId="39978AD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43EDB62A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Otros idiomas: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0" w:type="dxa"/>
              <w:right w:w="0" w:type="dxa"/>
            </w:tcMar>
          </w:tcPr>
          <w:tbl>
            <w:tblPr>
              <w:tblW w:w="7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1440"/>
              <w:gridCol w:w="1440"/>
              <w:gridCol w:w="1440"/>
              <w:gridCol w:w="1440"/>
            </w:tblGrid>
            <w:tr w:rsidR="00EF7865" w:rsidRPr="009C3B4B" w14:paraId="72D324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single" w:sz="4" w:space="0" w:color="2C3E7A"/>
                    <w:left w:val="single" w:sz="4" w:space="0" w:color="2C3E7A"/>
                    <w:bottom w:val="single" w:sz="4" w:space="0" w:color="2C3E7A"/>
                    <w:right w:val="single" w:sz="4" w:space="0" w:color="2C3E7A"/>
                  </w:tcBorders>
                  <w:shd w:val="clear" w:color="auto" w:fill="2C3E7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17237A3" w14:textId="77777777" w:rsidR="00EF7865" w:rsidRPr="009C3B4B" w:rsidRDefault="00000000">
                  <w:pPr>
                    <w:rPr>
                      <w:lang w:val="es-ES"/>
                    </w:rPr>
                  </w:pPr>
                  <w:r w:rsidRPr="009C3B4B">
                    <w:rPr>
                      <w:lang w:val="es-ES"/>
                    </w:rPr>
                    <w:t xml:space="preserve"> 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4" w:space="0" w:color="2C3E7A"/>
                    <w:left w:val="single" w:sz="4" w:space="0" w:color="2C3E7A"/>
                    <w:bottom w:val="single" w:sz="4" w:space="0" w:color="2C3E7A"/>
                    <w:right w:val="single" w:sz="4" w:space="0" w:color="2C3E7A"/>
                  </w:tcBorders>
                  <w:shd w:val="clear" w:color="auto" w:fill="2C3E7A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5CD1B8A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b/>
                      <w:bCs/>
                      <w:color w:val="FFFFFF"/>
                      <w:sz w:val="15"/>
                      <w:szCs w:val="15"/>
                      <w:lang w:val="es-ES"/>
                    </w:rPr>
                    <w:t>COMPRENSIÓN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4" w:space="0" w:color="2C3E7A"/>
                    <w:left w:val="single" w:sz="4" w:space="0" w:color="2C3E7A"/>
                    <w:bottom w:val="single" w:sz="4" w:space="0" w:color="2C3E7A"/>
                    <w:right w:val="single" w:sz="4" w:space="0" w:color="2C3E7A"/>
                  </w:tcBorders>
                  <w:shd w:val="clear" w:color="auto" w:fill="2C3E7A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8A6673C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b/>
                      <w:bCs/>
                      <w:color w:val="FFFFFF"/>
                      <w:sz w:val="15"/>
                      <w:szCs w:val="15"/>
                      <w:lang w:val="es-ES"/>
                    </w:rPr>
                    <w:t>EXPRESIÓN ORAL</w:t>
                  </w:r>
                </w:p>
              </w:tc>
            </w:tr>
            <w:tr w:rsidR="00EF7865" w:rsidRPr="009C3B4B" w14:paraId="6F7A49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single" w:sz="4" w:space="0" w:color="2C3E7A"/>
                    <w:left w:val="single" w:sz="4" w:space="0" w:color="2C3E7A"/>
                    <w:bottom w:val="single" w:sz="4" w:space="0" w:color="2C3E7A"/>
                    <w:right w:val="single" w:sz="4" w:space="0" w:color="2C3E7A"/>
                  </w:tcBorders>
                  <w:shd w:val="clear" w:color="auto" w:fill="EEF1F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291B6DA7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b/>
                      <w:bCs/>
                      <w:color w:val="2C3E7A"/>
                      <w:sz w:val="13"/>
                      <w:szCs w:val="13"/>
                      <w:lang w:val="es-ES"/>
                    </w:rPr>
                    <w:t>Idioma</w:t>
                  </w:r>
                </w:p>
              </w:tc>
              <w:tc>
                <w:tcPr>
                  <w:tcW w:w="1440" w:type="dxa"/>
                  <w:tcBorders>
                    <w:top w:val="single" w:sz="4" w:space="0" w:color="2C3E7A"/>
                    <w:left w:val="single" w:sz="4" w:space="0" w:color="2C3E7A"/>
                    <w:bottom w:val="single" w:sz="4" w:space="0" w:color="2C3E7A"/>
                    <w:right w:val="single" w:sz="4" w:space="0" w:color="2C3E7A"/>
                  </w:tcBorders>
                  <w:shd w:val="clear" w:color="auto" w:fill="EEF1F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1C4A729E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b/>
                      <w:bCs/>
                      <w:color w:val="2C3E7A"/>
                      <w:sz w:val="13"/>
                      <w:szCs w:val="13"/>
                      <w:lang w:val="es-ES"/>
                    </w:rPr>
                    <w:t>Comprensión auditiva</w:t>
                  </w:r>
                </w:p>
              </w:tc>
              <w:tc>
                <w:tcPr>
                  <w:tcW w:w="1440" w:type="dxa"/>
                  <w:tcBorders>
                    <w:top w:val="single" w:sz="4" w:space="0" w:color="2C3E7A"/>
                    <w:left w:val="single" w:sz="4" w:space="0" w:color="2C3E7A"/>
                    <w:bottom w:val="single" w:sz="4" w:space="0" w:color="2C3E7A"/>
                    <w:right w:val="single" w:sz="4" w:space="0" w:color="2C3E7A"/>
                  </w:tcBorders>
                  <w:shd w:val="clear" w:color="auto" w:fill="EEF1F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6F1BCDCB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b/>
                      <w:bCs/>
                      <w:color w:val="2C3E7A"/>
                      <w:sz w:val="13"/>
                      <w:szCs w:val="13"/>
                      <w:lang w:val="es-ES"/>
                    </w:rPr>
                    <w:t>Comprensión lectora</w:t>
                  </w:r>
                </w:p>
              </w:tc>
              <w:tc>
                <w:tcPr>
                  <w:tcW w:w="1440" w:type="dxa"/>
                  <w:tcBorders>
                    <w:top w:val="single" w:sz="4" w:space="0" w:color="2C3E7A"/>
                    <w:left w:val="single" w:sz="4" w:space="0" w:color="2C3E7A"/>
                    <w:bottom w:val="single" w:sz="4" w:space="0" w:color="2C3E7A"/>
                    <w:right w:val="single" w:sz="4" w:space="0" w:color="2C3E7A"/>
                  </w:tcBorders>
                  <w:shd w:val="clear" w:color="auto" w:fill="EEF1F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18B2E002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b/>
                      <w:bCs/>
                      <w:color w:val="2C3E7A"/>
                      <w:sz w:val="13"/>
                      <w:szCs w:val="13"/>
                      <w:lang w:val="es-ES"/>
                    </w:rPr>
                    <w:t>Interacción oral</w:t>
                  </w:r>
                </w:p>
              </w:tc>
              <w:tc>
                <w:tcPr>
                  <w:tcW w:w="1440" w:type="dxa"/>
                  <w:tcBorders>
                    <w:top w:val="single" w:sz="4" w:space="0" w:color="2C3E7A"/>
                    <w:left w:val="single" w:sz="4" w:space="0" w:color="2C3E7A"/>
                    <w:bottom w:val="single" w:sz="4" w:space="0" w:color="2C3E7A"/>
                    <w:right w:val="single" w:sz="4" w:space="0" w:color="2C3E7A"/>
                  </w:tcBorders>
                  <w:shd w:val="clear" w:color="auto" w:fill="EEF1F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21485890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b/>
                      <w:bCs/>
                      <w:color w:val="2C3E7A"/>
                      <w:sz w:val="13"/>
                      <w:szCs w:val="13"/>
                      <w:lang w:val="es-ES"/>
                    </w:rPr>
                    <w:t>Producción oral</w:t>
                  </w:r>
                </w:p>
              </w:tc>
            </w:tr>
            <w:tr w:rsidR="00EF7865" w:rsidRPr="009C3B4B" w14:paraId="537EE2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EEF1F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416C48DB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b/>
                      <w:bCs/>
                      <w:color w:val="1A2550"/>
                      <w:sz w:val="15"/>
                      <w:szCs w:val="15"/>
                      <w:lang w:val="es-ES"/>
                    </w:rPr>
                    <w:t>Inglés</w:t>
                  </w:r>
                </w:p>
              </w:tc>
              <w:tc>
                <w:tcPr>
                  <w:tcW w:w="1440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233C801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sz w:val="15"/>
                      <w:szCs w:val="15"/>
                      <w:lang w:val="es-ES"/>
                    </w:rPr>
                    <w:t>C1</w:t>
                  </w:r>
                </w:p>
              </w:tc>
              <w:tc>
                <w:tcPr>
                  <w:tcW w:w="1440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478CD562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sz w:val="15"/>
                      <w:szCs w:val="15"/>
                      <w:lang w:val="es-ES"/>
                    </w:rPr>
                    <w:t>C1</w:t>
                  </w:r>
                </w:p>
              </w:tc>
              <w:tc>
                <w:tcPr>
                  <w:tcW w:w="1440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0E2F6BC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440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1E202D84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sz w:val="15"/>
                      <w:szCs w:val="15"/>
                      <w:lang w:val="es-ES"/>
                    </w:rPr>
                    <w:t>C1</w:t>
                  </w:r>
                </w:p>
              </w:tc>
            </w:tr>
            <w:tr w:rsidR="00EF7865" w:rsidRPr="009C3B4B" w14:paraId="245C76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shd w:val="clear" w:color="auto" w:fill="EEF1F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45CA8490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b/>
                      <w:bCs/>
                      <w:color w:val="1A2550"/>
                      <w:sz w:val="15"/>
                      <w:szCs w:val="15"/>
                      <w:lang w:val="es-ES"/>
                    </w:rPr>
                    <w:t>Alemán</w:t>
                  </w:r>
                </w:p>
              </w:tc>
              <w:tc>
                <w:tcPr>
                  <w:tcW w:w="1440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54C6095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sz w:val="15"/>
                      <w:szCs w:val="15"/>
                      <w:lang w:val="es-ES"/>
                    </w:rPr>
                    <w:t>B1</w:t>
                  </w:r>
                </w:p>
              </w:tc>
              <w:tc>
                <w:tcPr>
                  <w:tcW w:w="1440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5E21E68E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440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5596B8CA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sz w:val="15"/>
                      <w:szCs w:val="15"/>
                      <w:lang w:val="es-ES"/>
                    </w:rPr>
                    <w:t>B1</w:t>
                  </w:r>
                </w:p>
              </w:tc>
              <w:tc>
                <w:tcPr>
                  <w:tcW w:w="1440" w:type="dxa"/>
                  <w:tcBorders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123C0A1B" w14:textId="77777777" w:rsidR="00EF7865" w:rsidRPr="009C3B4B" w:rsidRDefault="00000000">
                  <w:pPr>
                    <w:jc w:val="center"/>
                    <w:rPr>
                      <w:lang w:val="es-ES"/>
                    </w:rPr>
                  </w:pPr>
                  <w:r w:rsidRPr="009C3B4B">
                    <w:rPr>
                      <w:sz w:val="15"/>
                      <w:szCs w:val="15"/>
                      <w:lang w:val="es-ES"/>
                    </w:rPr>
                    <w:t>B1</w:t>
                  </w:r>
                </w:p>
              </w:tc>
            </w:tr>
          </w:tbl>
          <w:p w14:paraId="0A45FA14" w14:textId="77777777" w:rsidR="00EF7865" w:rsidRPr="009C3B4B" w:rsidRDefault="00000000">
            <w:pPr>
              <w:spacing w:before="30"/>
              <w:rPr>
                <w:lang w:val="es-ES"/>
              </w:rPr>
            </w:pPr>
            <w:r w:rsidRPr="009C3B4B">
              <w:rPr>
                <w:i/>
                <w:iCs/>
                <w:color w:val="999999"/>
                <w:sz w:val="13"/>
                <w:szCs w:val="13"/>
                <w:lang w:val="es-ES"/>
              </w:rPr>
              <w:t>Niveles: A1/A2 Básico · B1/B2 Independiente · C1/C2 Competente  –  Marco Común Europeo de Referencia para las Lenguas</w:t>
            </w:r>
          </w:p>
        </w:tc>
      </w:tr>
      <w:tr w:rsidR="00EF7865" w:rsidRPr="009C3B4B" w14:paraId="37C02B6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05B51439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Competencias digitales: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0ED58D33" w14:textId="77777777" w:rsidR="00EF7865" w:rsidRDefault="00000000">
            <w:r>
              <w:rPr>
                <w:sz w:val="15"/>
                <w:szCs w:val="15"/>
              </w:rPr>
              <w:t>Python (Pandas, Scikit-learn, XGBoost), R, SQL, Spark  –  nivel experto</w:t>
            </w:r>
          </w:p>
          <w:p w14:paraId="3196A3BD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lastRenderedPageBreak/>
              <w:t>Power BI, Tableau, Looker, MicroStrategy  –  nivel avanzado</w:t>
            </w:r>
          </w:p>
          <w:p w14:paraId="7B1444B3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AWS (S3, Redshift, Glue), Docker, Apache Airflow  –  nivel avanzado</w:t>
            </w:r>
          </w:p>
          <w:p w14:paraId="539C8C53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Git, Jupyter, VS Code, Databricks  –  nivel avanzado</w:t>
            </w:r>
          </w:p>
        </w:tc>
      </w:tr>
      <w:tr w:rsidR="00EF7865" w:rsidRPr="009C3B4B" w14:paraId="306CF82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24D49A2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lastRenderedPageBreak/>
              <w:t>Competencias comunicación: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4A0EAF6E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Sólidas habilidades de presentación y storytelling con datos para audiencias técnicas y directivas. Experiencia comunicando resultados analíticos en comités de dirección y en reuniones con reguladores (Banco de España). Fluencia en la redacción de informes técnicos en español e inglés.</w:t>
            </w:r>
          </w:p>
        </w:tc>
      </w:tr>
      <w:tr w:rsidR="00EF7865" w:rsidRPr="009C3B4B" w14:paraId="7F41292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5F7917A2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Competencias organizativas: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438C7A6B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Liderazgo de equipos analíticos (hasta 4 personas) en entornos ágiles (Scrum). Gestión de proyectos de datos de extremo a extremo: definición, desarrollo, validación y despliegue. Experiencia en la coordinación con áreas de negocio, tecnología y riesgos.</w:t>
            </w:r>
          </w:p>
        </w:tc>
      </w:tr>
      <w:tr w:rsidR="00EF7865" w:rsidRPr="009C3B4B" w14:paraId="41BB33E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01D54FB6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Otras competencias: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6F5F9A9C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Permiso de conducción: B (vehículo propio)  |  Disponibilidad para desplazamientos nacionales e internacionales</w:t>
            </w:r>
          </w:p>
        </w:tc>
      </w:tr>
    </w:tbl>
    <w:p w14:paraId="45C41989" w14:textId="77777777" w:rsidR="00EF7865" w:rsidRDefault="00000000">
      <w:pPr>
        <w:pBdr>
          <w:bottom w:val="single" w:sz="6" w:space="3" w:color="2C3E7A"/>
        </w:pBdr>
        <w:spacing w:before="160" w:after="60"/>
      </w:pPr>
      <w:r>
        <w:rPr>
          <w:b/>
          <w:bCs/>
          <w:color w:val="2C3E7A"/>
          <w:sz w:val="18"/>
          <w:szCs w:val="18"/>
        </w:rPr>
        <w:t>INFORMACIÓN ADICIONAL</w:t>
      </w:r>
    </w:p>
    <w:tbl>
      <w:tblPr>
        <w:tblW w:w="96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EF7865" w:rsidRPr="009C3B4B" w14:paraId="296D5BA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0F148213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Publicaciones: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20CEDC8F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Romero, J. (2024). «Detección de churn en telco: comparativa de modelos supervisados» – artículo en Towards Data Science / Medium (+18.000 lecturas).</w:t>
            </w:r>
          </w:p>
          <w:p w14:paraId="3AF022A1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Ponente en el congreso DataBeers Madrid 2023: «Del dato crudo al dashboard ejecutivo en 72 horas».</w:t>
            </w:r>
          </w:p>
        </w:tc>
      </w:tr>
      <w:tr w:rsidR="00EF7865" w:rsidRPr="009C3B4B" w14:paraId="43A4351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3629F83" w14:textId="77777777" w:rsidR="00EF7865" w:rsidRDefault="00000000">
            <w:pPr>
              <w:jc w:val="right"/>
            </w:pPr>
            <w:r>
              <w:rPr>
                <w:b/>
                <w:bCs/>
                <w:color w:val="2C3E7A"/>
                <w:sz w:val="15"/>
                <w:szCs w:val="15"/>
              </w:rPr>
              <w:t>Voluntariado: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598E501C" w14:textId="77777777" w:rsidR="00EF7865" w:rsidRPr="009C3B4B" w:rsidRDefault="00000000">
            <w:pPr>
              <w:rPr>
                <w:lang w:val="es-ES"/>
              </w:rPr>
            </w:pPr>
            <w:r w:rsidRPr="009C3B4B">
              <w:rPr>
                <w:sz w:val="15"/>
                <w:szCs w:val="15"/>
                <w:lang w:val="es-ES"/>
              </w:rPr>
              <w:t>Mentor de analítica de datos en el programa Social Analytics (2022–actualidad): apoyo a jóvenes de colectivos en riesgo de exclusión en su formación y acceso al mercado laboral tecnológico.</w:t>
            </w:r>
          </w:p>
        </w:tc>
      </w:tr>
    </w:tbl>
    <w:p w14:paraId="0D966571" w14:textId="77777777" w:rsidR="00EF7865" w:rsidRPr="009C3B4B" w:rsidRDefault="00000000">
      <w:pPr>
        <w:pBdr>
          <w:top w:val="single" w:sz="4" w:space="4" w:color="2C3E7A"/>
        </w:pBdr>
        <w:spacing w:before="120"/>
        <w:rPr>
          <w:lang w:val="es-ES"/>
        </w:rPr>
      </w:pPr>
      <w:r w:rsidRPr="009C3B4B">
        <w:rPr>
          <w:i/>
          <w:iCs/>
          <w:color w:val="666666"/>
          <w:sz w:val="14"/>
          <w:szCs w:val="14"/>
          <w:lang w:val="es-ES"/>
        </w:rPr>
        <w:t>Curriculum Vitae Europeo  ·  Javier Romero Aguirre  ·  Mayo 2026</w:t>
      </w:r>
      <w:r w:rsidRPr="009C3B4B">
        <w:rPr>
          <w:color w:val="2C3E7A"/>
          <w:sz w:val="14"/>
          <w:szCs w:val="14"/>
          <w:lang w:val="es-ES"/>
        </w:rPr>
        <w:t xml:space="preserve">                                                                    Página 1 / 1</w:t>
      </w:r>
    </w:p>
    <w:sectPr w:rsidR="00EF7865" w:rsidRPr="009C3B4B">
      <w:pgSz w:w="11906" w:h="16838"/>
      <w:pgMar w:top="560" w:right="900" w:bottom="56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206A0"/>
    <w:multiLevelType w:val="hybridMultilevel"/>
    <w:tmpl w:val="A67C8610"/>
    <w:lvl w:ilvl="0" w:tplc="BE706F7C">
      <w:start w:val="1"/>
      <w:numFmt w:val="bullet"/>
      <w:lvlText w:val="•"/>
      <w:lvlJc w:val="left"/>
      <w:pPr>
        <w:ind w:left="360" w:hanging="200"/>
      </w:pPr>
    </w:lvl>
    <w:lvl w:ilvl="1" w:tplc="73E0DC70">
      <w:numFmt w:val="decimal"/>
      <w:lvlText w:val=""/>
      <w:lvlJc w:val="left"/>
    </w:lvl>
    <w:lvl w:ilvl="2" w:tplc="553AEF62">
      <w:numFmt w:val="decimal"/>
      <w:lvlText w:val=""/>
      <w:lvlJc w:val="left"/>
    </w:lvl>
    <w:lvl w:ilvl="3" w:tplc="23CE1384">
      <w:numFmt w:val="decimal"/>
      <w:lvlText w:val=""/>
      <w:lvlJc w:val="left"/>
    </w:lvl>
    <w:lvl w:ilvl="4" w:tplc="083AE28A">
      <w:numFmt w:val="decimal"/>
      <w:lvlText w:val=""/>
      <w:lvlJc w:val="left"/>
    </w:lvl>
    <w:lvl w:ilvl="5" w:tplc="676C308C">
      <w:numFmt w:val="decimal"/>
      <w:lvlText w:val=""/>
      <w:lvlJc w:val="left"/>
    </w:lvl>
    <w:lvl w:ilvl="6" w:tplc="EF66D5CA">
      <w:numFmt w:val="decimal"/>
      <w:lvlText w:val=""/>
      <w:lvlJc w:val="left"/>
    </w:lvl>
    <w:lvl w:ilvl="7" w:tplc="65525678">
      <w:numFmt w:val="decimal"/>
      <w:lvlText w:val=""/>
      <w:lvlJc w:val="left"/>
    </w:lvl>
    <w:lvl w:ilvl="8" w:tplc="A62463F6">
      <w:numFmt w:val="decimal"/>
      <w:lvlText w:val=""/>
      <w:lvlJc w:val="left"/>
    </w:lvl>
  </w:abstractNum>
  <w:abstractNum w:abstractNumId="1" w15:restartNumberingAfterBreak="0">
    <w:nsid w:val="6DA82280"/>
    <w:multiLevelType w:val="hybridMultilevel"/>
    <w:tmpl w:val="2BB63076"/>
    <w:lvl w:ilvl="0" w:tplc="71EAA8E8">
      <w:start w:val="1"/>
      <w:numFmt w:val="bullet"/>
      <w:lvlText w:val="●"/>
      <w:lvlJc w:val="left"/>
      <w:pPr>
        <w:ind w:left="720" w:hanging="360"/>
      </w:pPr>
    </w:lvl>
    <w:lvl w:ilvl="1" w:tplc="5A0A92E8">
      <w:start w:val="1"/>
      <w:numFmt w:val="bullet"/>
      <w:lvlText w:val="○"/>
      <w:lvlJc w:val="left"/>
      <w:pPr>
        <w:ind w:left="1440" w:hanging="360"/>
      </w:pPr>
    </w:lvl>
    <w:lvl w:ilvl="2" w:tplc="4F1E9E32">
      <w:start w:val="1"/>
      <w:numFmt w:val="bullet"/>
      <w:lvlText w:val="■"/>
      <w:lvlJc w:val="left"/>
      <w:pPr>
        <w:ind w:left="2160" w:hanging="360"/>
      </w:pPr>
    </w:lvl>
    <w:lvl w:ilvl="3" w:tplc="7BE2EE56">
      <w:start w:val="1"/>
      <w:numFmt w:val="bullet"/>
      <w:lvlText w:val="●"/>
      <w:lvlJc w:val="left"/>
      <w:pPr>
        <w:ind w:left="2880" w:hanging="360"/>
      </w:pPr>
    </w:lvl>
    <w:lvl w:ilvl="4" w:tplc="1BD04C1C">
      <w:start w:val="1"/>
      <w:numFmt w:val="bullet"/>
      <w:lvlText w:val="○"/>
      <w:lvlJc w:val="left"/>
      <w:pPr>
        <w:ind w:left="3600" w:hanging="360"/>
      </w:pPr>
    </w:lvl>
    <w:lvl w:ilvl="5" w:tplc="457AB3D2">
      <w:start w:val="1"/>
      <w:numFmt w:val="bullet"/>
      <w:lvlText w:val="■"/>
      <w:lvlJc w:val="left"/>
      <w:pPr>
        <w:ind w:left="4320" w:hanging="360"/>
      </w:pPr>
    </w:lvl>
    <w:lvl w:ilvl="6" w:tplc="0308C932">
      <w:start w:val="1"/>
      <w:numFmt w:val="bullet"/>
      <w:lvlText w:val="●"/>
      <w:lvlJc w:val="left"/>
      <w:pPr>
        <w:ind w:left="5040" w:hanging="360"/>
      </w:pPr>
    </w:lvl>
    <w:lvl w:ilvl="7" w:tplc="117C3202">
      <w:start w:val="1"/>
      <w:numFmt w:val="bullet"/>
      <w:lvlText w:val="●"/>
      <w:lvlJc w:val="left"/>
      <w:pPr>
        <w:ind w:left="5760" w:hanging="360"/>
      </w:pPr>
    </w:lvl>
    <w:lvl w:ilvl="8" w:tplc="C338D250">
      <w:start w:val="1"/>
      <w:numFmt w:val="bullet"/>
      <w:lvlText w:val="●"/>
      <w:lvlJc w:val="left"/>
      <w:pPr>
        <w:ind w:left="6480" w:hanging="360"/>
      </w:pPr>
    </w:lvl>
  </w:abstractNum>
  <w:num w:numId="1" w16cid:durableId="1689257882">
    <w:abstractNumId w:val="1"/>
    <w:lvlOverride w:ilvl="0">
      <w:startOverride w:val="1"/>
    </w:lvlOverride>
  </w:num>
  <w:num w:numId="2" w16cid:durableId="13828275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65"/>
    <w:rsid w:val="00187548"/>
    <w:rsid w:val="009C3B4B"/>
    <w:rsid w:val="00E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A571"/>
  <w15:docId w15:val="{27C3074B-AA8E-478E-998A-2CC1496D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11111"/>
        <w:sz w:val="16"/>
        <w:szCs w:val="16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2026-05-07T06:18:00Z</dcterms:created>
  <dcterms:modified xsi:type="dcterms:W3CDTF">2026-05-07T07:05:00Z</dcterms:modified>
</cp:coreProperties>
</file>