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8607"/>
      </w:tblGrid>
      <w:tr w:rsidR="00D56E81" w:rsidRPr="00171CA1" w14:paraId="5DA5C4B7" w14:textId="77777777" w:rsidTr="00171CA1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922A"/>
            <w:tcMar>
              <w:top w:w="340" w:type="dxa"/>
              <w:left w:w="200" w:type="dxa"/>
              <w:bottom w:w="340" w:type="dxa"/>
              <w:right w:w="200" w:type="dxa"/>
            </w:tcMar>
            <w:vAlign w:val="center"/>
          </w:tcPr>
          <w:p w14:paraId="1397805F" w14:textId="7879C9E0" w:rsidR="00D56E81" w:rsidRDefault="00171CA1">
            <w:pPr>
              <w:spacing w:before="40"/>
              <w:jc w:val="center"/>
            </w:pPr>
            <w:r>
              <w:rPr>
                <w:rFonts w:ascii="Calibri" w:eastAsia="Calibri" w:hAnsi="Calibri" w:cs="Calibri"/>
                <w:noProof/>
                <w:color w:val="C9922A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004CF47" wp14:editId="7AC99AFF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-172085</wp:posOffset>
                  </wp:positionV>
                  <wp:extent cx="1047750" cy="1019810"/>
                  <wp:effectExtent l="0" t="0" r="0" b="8890"/>
                  <wp:wrapNone/>
                  <wp:docPr id="3177920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C9922A"/>
                <w:sz w:val="18"/>
                <w:szCs w:val="18"/>
              </w:rPr>
              <w:t>───────</w:t>
            </w:r>
          </w:p>
        </w:tc>
        <w:tc>
          <w:tcPr>
            <w:tcW w:w="86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B4B"/>
            <w:tcMar>
              <w:top w:w="260" w:type="dxa"/>
              <w:left w:w="440" w:type="dxa"/>
              <w:bottom w:w="260" w:type="dxa"/>
              <w:right w:w="360" w:type="dxa"/>
            </w:tcMar>
            <w:vAlign w:val="center"/>
          </w:tcPr>
          <w:p w14:paraId="36246593" w14:textId="77777777" w:rsidR="00D56E81" w:rsidRPr="00171CA1" w:rsidRDefault="00000000">
            <w:pPr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FFFFFF"/>
                <w:sz w:val="64"/>
                <w:szCs w:val="64"/>
                <w:lang w:val="es-ES"/>
              </w:rPr>
              <w:t xml:space="preserve">Laura </w:t>
            </w:r>
            <w:r w:rsidRPr="00171CA1">
              <w:rPr>
                <w:rFonts w:ascii="Calibri" w:eastAsia="Calibri" w:hAnsi="Calibri" w:cs="Calibri"/>
                <w:b/>
                <w:bCs/>
                <w:color w:val="E8B84B"/>
                <w:sz w:val="64"/>
                <w:szCs w:val="64"/>
                <w:lang w:val="es-ES"/>
              </w:rPr>
              <w:t>GÓMEZ HERRERA</w:t>
            </w:r>
          </w:p>
          <w:p w14:paraId="2D59808F" w14:textId="77777777" w:rsidR="00D56E81" w:rsidRPr="00171CA1" w:rsidRDefault="00000000">
            <w:pPr>
              <w:spacing w:before="6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aps/>
                <w:color w:val="A8B8D0"/>
                <w:sz w:val="22"/>
                <w:szCs w:val="22"/>
                <w:lang w:val="es-ES"/>
              </w:rPr>
              <w:t>DEPENDIENTA Y ASESORA DE VENTAS</w:t>
            </w:r>
          </w:p>
        </w:tc>
      </w:tr>
      <w:tr w:rsidR="00D56E81" w:rsidRPr="00171CA1" w14:paraId="3B3C097E" w14:textId="77777777" w:rsidTr="00171CA1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B4B"/>
            <w:tcMar>
              <w:top w:w="260" w:type="dxa"/>
              <w:left w:w="300" w:type="dxa"/>
              <w:bottom w:w="400" w:type="dxa"/>
              <w:right w:w="260" w:type="dxa"/>
            </w:tcMar>
          </w:tcPr>
          <w:p w14:paraId="3B78875C" w14:textId="77777777" w:rsidR="00D56E81" w:rsidRPr="00171CA1" w:rsidRDefault="00000000">
            <w:pPr>
              <w:spacing w:after="180"/>
              <w:jc w:val="center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60"/>
                <w:szCs w:val="60"/>
                <w:lang w:val="es-ES"/>
              </w:rPr>
              <w:t>L G</w:t>
            </w:r>
          </w:p>
          <w:p w14:paraId="19ED96F6" w14:textId="77777777" w:rsidR="00D56E81" w:rsidRPr="00171CA1" w:rsidRDefault="00000000">
            <w:pPr>
              <w:pBdr>
                <w:bottom w:val="single" w:sz="6" w:space="2" w:color="C9922A"/>
              </w:pBdr>
              <w:spacing w:after="240"/>
              <w:jc w:val="center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aps/>
                <w:color w:val="A8B8D0"/>
                <w:sz w:val="18"/>
                <w:szCs w:val="18"/>
                <w:lang w:val="es-ES"/>
              </w:rPr>
              <w:t>DEPENDIENTA</w:t>
            </w:r>
          </w:p>
          <w:p w14:paraId="4AC51A3B" w14:textId="77777777" w:rsidR="00D56E81" w:rsidRPr="00171CA1" w:rsidRDefault="00000000">
            <w:pPr>
              <w:pBdr>
                <w:bottom w:val="single" w:sz="8" w:space="3" w:color="C9922A"/>
              </w:pBdr>
              <w:spacing w:before="260" w:after="8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C9922A"/>
                <w:sz w:val="22"/>
                <w:szCs w:val="22"/>
                <w:lang w:val="es-ES"/>
              </w:rPr>
              <w:t>Mi Perfil</w:t>
            </w:r>
          </w:p>
          <w:p w14:paraId="068C327D" w14:textId="77777777" w:rsidR="00D56E81" w:rsidRPr="00171CA1" w:rsidRDefault="00000000">
            <w:pPr>
              <w:spacing w:before="60" w:after="60"/>
              <w:jc w:val="both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8"/>
                <w:szCs w:val="18"/>
                <w:lang w:val="es-ES"/>
              </w:rPr>
              <w:t>Dependienta con 6 años de experiencia en moda, calzado y accesorios. Apasionada por la atención al cliente, con capacidad para generar ventas adicionales y fidelizar a la clientela. Me adapto rápidamente a entornos dinámicos y de alta afluencia.</w:t>
            </w:r>
          </w:p>
          <w:p w14:paraId="4B798BD9" w14:textId="77777777" w:rsidR="00D56E81" w:rsidRPr="00171CA1" w:rsidRDefault="00000000">
            <w:pPr>
              <w:pBdr>
                <w:bottom w:val="single" w:sz="8" w:space="3" w:color="C9922A"/>
              </w:pBdr>
              <w:spacing w:before="260" w:after="8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C9922A"/>
                <w:sz w:val="22"/>
                <w:szCs w:val="22"/>
                <w:lang w:val="es-ES"/>
              </w:rPr>
              <w:t>Contacto</w:t>
            </w:r>
          </w:p>
          <w:p w14:paraId="10F6E4A5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✆  +34 611 245 378</w:t>
            </w:r>
          </w:p>
          <w:p w14:paraId="6AAE3520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✉  laura.gomez@email.com</w:t>
            </w:r>
          </w:p>
          <w:p w14:paraId="38390CC1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⌂  C/ Alcalá 32, Madrid</w:t>
            </w:r>
          </w:p>
          <w:p w14:paraId="7FAB12D0" w14:textId="77777777" w:rsidR="00D56E81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EAEEF5"/>
                <w:sz w:val="19"/>
                <w:szCs w:val="19"/>
              </w:rPr>
              <w:t>in  linkedin.com/in/laura-g</w:t>
            </w:r>
          </w:p>
          <w:p w14:paraId="60FDB96F" w14:textId="77777777" w:rsidR="00D56E81" w:rsidRPr="00171CA1" w:rsidRDefault="00000000">
            <w:pPr>
              <w:pBdr>
                <w:bottom w:val="single" w:sz="8" w:space="3" w:color="C9922A"/>
              </w:pBdr>
              <w:spacing w:before="260" w:after="8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C9922A"/>
                <w:sz w:val="22"/>
                <w:szCs w:val="22"/>
                <w:lang w:val="es-ES"/>
              </w:rPr>
              <w:t>Idiomas</w:t>
            </w:r>
          </w:p>
          <w:p w14:paraId="00BFCB8B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EAEEF5"/>
                <w:sz w:val="19"/>
                <w:szCs w:val="19"/>
                <w:lang w:val="es-ES"/>
              </w:rPr>
              <w:t>Español</w:t>
            </w:r>
          </w:p>
          <w:p w14:paraId="58F03C68" w14:textId="77777777" w:rsidR="00D56E81" w:rsidRPr="00171CA1" w:rsidRDefault="00000000">
            <w:pPr>
              <w:spacing w:before="3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7"/>
                <w:szCs w:val="17"/>
                <w:lang w:val="es-ES"/>
              </w:rPr>
              <w:t>Nativo</w:t>
            </w:r>
          </w:p>
          <w:p w14:paraId="134A425E" w14:textId="77777777" w:rsidR="00D56E81" w:rsidRPr="00171CA1" w:rsidRDefault="00D56E81">
            <w:pPr>
              <w:spacing w:before="30"/>
              <w:rPr>
                <w:lang w:val="es-ES"/>
              </w:rPr>
            </w:pPr>
          </w:p>
          <w:p w14:paraId="22E0D443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EAEEF5"/>
                <w:sz w:val="19"/>
                <w:szCs w:val="19"/>
                <w:lang w:val="es-ES"/>
              </w:rPr>
              <w:t>Inglés</w:t>
            </w:r>
          </w:p>
          <w:p w14:paraId="263BC617" w14:textId="77777777" w:rsidR="00D56E81" w:rsidRPr="00171CA1" w:rsidRDefault="00000000">
            <w:pPr>
              <w:spacing w:before="3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7"/>
                <w:szCs w:val="17"/>
                <w:lang w:val="es-ES"/>
              </w:rPr>
              <w:t>Nivel B2 – Cambridge</w:t>
            </w:r>
          </w:p>
          <w:p w14:paraId="5E2B1939" w14:textId="77777777" w:rsidR="00D56E81" w:rsidRPr="00171CA1" w:rsidRDefault="00D56E81">
            <w:pPr>
              <w:spacing w:before="30"/>
              <w:rPr>
                <w:lang w:val="es-ES"/>
              </w:rPr>
            </w:pPr>
          </w:p>
          <w:p w14:paraId="36739ABD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EAEEF5"/>
                <w:sz w:val="19"/>
                <w:szCs w:val="19"/>
                <w:lang w:val="es-ES"/>
              </w:rPr>
              <w:t>Francés</w:t>
            </w:r>
          </w:p>
          <w:p w14:paraId="0C04283E" w14:textId="77777777" w:rsidR="00D56E81" w:rsidRPr="00171CA1" w:rsidRDefault="00000000">
            <w:pPr>
              <w:spacing w:before="3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7"/>
                <w:szCs w:val="17"/>
                <w:lang w:val="es-ES"/>
              </w:rPr>
              <w:t>Nivel A2</w:t>
            </w:r>
          </w:p>
          <w:p w14:paraId="1688955D" w14:textId="77777777" w:rsidR="00D56E81" w:rsidRPr="00171CA1" w:rsidRDefault="00000000">
            <w:pPr>
              <w:pBdr>
                <w:bottom w:val="single" w:sz="8" w:space="3" w:color="C9922A"/>
              </w:pBdr>
              <w:spacing w:before="260" w:after="8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C9922A"/>
                <w:sz w:val="22"/>
                <w:szCs w:val="22"/>
                <w:lang w:val="es-ES"/>
              </w:rPr>
              <w:t>Habilidades</w:t>
            </w:r>
          </w:p>
          <w:p w14:paraId="10D6C52A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Atención al cliente</w:t>
            </w:r>
          </w:p>
          <w:p w14:paraId="1A568E76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Gestión de TPV y caja</w:t>
            </w:r>
          </w:p>
          <w:p w14:paraId="05A4132C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Visual merchandising</w:t>
            </w:r>
          </w:p>
          <w:p w14:paraId="02802B59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Control de inventario</w:t>
            </w:r>
          </w:p>
          <w:p w14:paraId="0A0B96D4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Ventas cruzadas</w:t>
            </w:r>
          </w:p>
          <w:p w14:paraId="79A5FDE9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Devoluciones y cambios</w:t>
            </w:r>
          </w:p>
          <w:p w14:paraId="700ABBA2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Trabajo en equipo</w:t>
            </w:r>
          </w:p>
          <w:p w14:paraId="66CD2B69" w14:textId="77777777" w:rsidR="00D56E81" w:rsidRPr="00171CA1" w:rsidRDefault="00000000">
            <w:pPr>
              <w:pBdr>
                <w:bottom w:val="single" w:sz="8" w:space="3" w:color="C9922A"/>
              </w:pBdr>
              <w:spacing w:before="260" w:after="8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C9922A"/>
                <w:sz w:val="22"/>
                <w:szCs w:val="22"/>
                <w:lang w:val="es-ES"/>
              </w:rPr>
              <w:t>Informática</w:t>
            </w:r>
          </w:p>
          <w:p w14:paraId="68075B32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SAP Retail</w:t>
            </w:r>
          </w:p>
          <w:p w14:paraId="7D427742" w14:textId="77777777" w:rsidR="00D56E81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EAEEF5"/>
                <w:sz w:val="19"/>
                <w:szCs w:val="19"/>
              </w:rPr>
              <w:t>TPV Micros / Datalogic</w:t>
            </w:r>
          </w:p>
          <w:p w14:paraId="79E626F8" w14:textId="77777777" w:rsidR="00D56E81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EAEEF5"/>
                <w:sz w:val="19"/>
                <w:szCs w:val="19"/>
              </w:rPr>
              <w:t>Office (Word, Excel)</w:t>
            </w:r>
          </w:p>
          <w:p w14:paraId="0D71EC03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Instagram / TikTok Shop</w:t>
            </w:r>
          </w:p>
          <w:p w14:paraId="6677E290" w14:textId="77777777" w:rsidR="00D56E81" w:rsidRPr="00171CA1" w:rsidRDefault="00000000">
            <w:pPr>
              <w:pBdr>
                <w:bottom w:val="single" w:sz="8" w:space="3" w:color="C9922A"/>
              </w:pBdr>
              <w:spacing w:before="260" w:after="8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C9922A"/>
                <w:sz w:val="22"/>
                <w:szCs w:val="22"/>
                <w:lang w:val="es-ES"/>
              </w:rPr>
              <w:t>Disponibilidad</w:t>
            </w:r>
          </w:p>
          <w:p w14:paraId="203BA65A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Inmediata</w:t>
            </w:r>
          </w:p>
          <w:p w14:paraId="2B697DB9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Turno rotatorio</w:t>
            </w:r>
          </w:p>
          <w:p w14:paraId="0908F070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t>Fines de semana</w:t>
            </w:r>
          </w:p>
          <w:p w14:paraId="36FC9E14" w14:textId="77777777" w:rsidR="00D56E81" w:rsidRPr="00171CA1" w:rsidRDefault="00000000">
            <w:pPr>
              <w:spacing w:before="50" w:after="5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EAEEF5"/>
                <w:sz w:val="19"/>
                <w:szCs w:val="19"/>
                <w:lang w:val="es-ES"/>
              </w:rPr>
              <w:lastRenderedPageBreak/>
              <w:t>Carnet B + vehículo</w:t>
            </w:r>
          </w:p>
        </w:tc>
        <w:tc>
          <w:tcPr>
            <w:tcW w:w="86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60" w:type="dxa"/>
              <w:left w:w="440" w:type="dxa"/>
              <w:bottom w:w="400" w:type="dxa"/>
              <w:right w:w="360" w:type="dxa"/>
            </w:tcMar>
          </w:tcPr>
          <w:p w14:paraId="1449313F" w14:textId="77777777" w:rsidR="00D56E81" w:rsidRPr="00171CA1" w:rsidRDefault="00000000">
            <w:pPr>
              <w:pBdr>
                <w:bottom w:val="single" w:sz="10" w:space="3" w:color="1B2B4B"/>
              </w:pBdr>
              <w:spacing w:before="280" w:after="12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1B2B4B"/>
                <w:sz w:val="26"/>
                <w:szCs w:val="26"/>
                <w:lang w:val="es-ES"/>
              </w:rPr>
              <w:lastRenderedPageBreak/>
              <w:t>Experiencia Laboral</w:t>
            </w:r>
          </w:p>
          <w:p w14:paraId="56F2F868" w14:textId="77777777" w:rsidR="00D56E81" w:rsidRPr="00171CA1" w:rsidRDefault="00000000">
            <w:pPr>
              <w:tabs>
                <w:tab w:val="right" w:pos="7200"/>
              </w:tabs>
              <w:spacing w:before="16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22"/>
                <w:szCs w:val="22"/>
                <w:lang w:val="es-ES"/>
              </w:rPr>
              <w:t>Dependienta Senior</w:t>
            </w: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8"/>
                <w:szCs w:val="18"/>
                <w:lang w:val="es-ES"/>
              </w:rPr>
              <w:tab/>
              <w:t>Mar 2021 – Actualidad</w:t>
            </w:r>
          </w:p>
          <w:p w14:paraId="4230824D" w14:textId="77777777" w:rsidR="00D56E8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4A5568"/>
              </w:rPr>
              <w:t>Massimo Dutti – Grupo Inditex · Madrid</w:t>
            </w:r>
          </w:p>
          <w:p w14:paraId="5A03999D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Asesoramiento personalizado en moda femenina y masculina, con tickets medios superiores a 750 €.</w:t>
            </w:r>
          </w:p>
          <w:p w14:paraId="57290D7A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Responsable de apertura y cierre de caja, gestión de TPV, cobros, devoluciones y cambios.</w:t>
            </w:r>
          </w:p>
          <w:p w14:paraId="5CF6DB4F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Coordinación del equipo de visual merchandising para escaparates y lineales según directrices de central.</w:t>
            </w:r>
          </w:p>
          <w:p w14:paraId="05484550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Formación y tutorización de nuevas incorporaciones al equipo de ventas.</w:t>
            </w:r>
          </w:p>
          <w:p w14:paraId="4097B8D9" w14:textId="77777777" w:rsidR="00D56E81" w:rsidRPr="00171CA1" w:rsidRDefault="00000000">
            <w:pPr>
              <w:spacing w:before="6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C9922A"/>
                <w:lang w:val="es-ES"/>
              </w:rPr>
              <w:t xml:space="preserve">★ </w:t>
            </w:r>
            <w:r w:rsidRPr="00171CA1">
              <w:rPr>
                <w:rFonts w:ascii="Calibri" w:eastAsia="Calibri" w:hAnsi="Calibri" w:cs="Calibri"/>
                <w:i/>
                <w:iCs/>
                <w:color w:val="2D3748"/>
                <w:sz w:val="19"/>
                <w:szCs w:val="19"/>
                <w:lang w:val="es-ES"/>
              </w:rPr>
              <w:t>Incrementé la facturación de mi sección un 22% en la campaña de Navidad 2023 mediante técnicas de cross-selling.</w:t>
            </w:r>
          </w:p>
          <w:p w14:paraId="179B2BCF" w14:textId="77777777" w:rsidR="00D56E81" w:rsidRPr="00171CA1" w:rsidRDefault="00000000">
            <w:pPr>
              <w:tabs>
                <w:tab w:val="right" w:pos="7200"/>
              </w:tabs>
              <w:spacing w:before="16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22"/>
                <w:szCs w:val="22"/>
                <w:lang w:val="es-ES"/>
              </w:rPr>
              <w:t>Dependienta</w:t>
            </w: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8"/>
                <w:szCs w:val="18"/>
                <w:lang w:val="es-ES"/>
              </w:rPr>
              <w:tab/>
              <w:t>Sep 2018 – Feb 2021</w:t>
            </w:r>
          </w:p>
          <w:p w14:paraId="36EC68E9" w14:textId="77777777" w:rsidR="00D56E81" w:rsidRPr="00171CA1" w:rsidRDefault="00000000">
            <w:pPr>
              <w:spacing w:after="6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4A5568"/>
                <w:lang w:val="es-ES"/>
              </w:rPr>
              <w:t>Parfois – Accesorios y Joyería · Madrid</w:t>
            </w:r>
          </w:p>
          <w:p w14:paraId="26817BC7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Atención al cliente en tienda de alta afluencia (hasta 200 clientes/día en temporada alta).</w:t>
            </w:r>
          </w:p>
          <w:p w14:paraId="50763F8F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Reposición, etiquetado y alarmado de producto; inventarios periódicos con pistola RF.</w:t>
            </w:r>
          </w:p>
          <w:p w14:paraId="6371289D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Gestión de reclamaciones y devoluciones garantizando la satisfacción de la clienta.</w:t>
            </w:r>
          </w:p>
          <w:p w14:paraId="072FFCCF" w14:textId="77777777" w:rsidR="00D56E81" w:rsidRPr="00171CA1" w:rsidRDefault="00000000">
            <w:pPr>
              <w:spacing w:before="6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C9922A"/>
                <w:lang w:val="es-ES"/>
              </w:rPr>
              <w:t xml:space="preserve">★ </w:t>
            </w:r>
            <w:r w:rsidRPr="00171CA1">
              <w:rPr>
                <w:rFonts w:ascii="Calibri" w:eastAsia="Calibri" w:hAnsi="Calibri" w:cs="Calibri"/>
                <w:i/>
                <w:iCs/>
                <w:color w:val="2D3748"/>
                <w:sz w:val="19"/>
                <w:szCs w:val="19"/>
                <w:lang w:val="es-ES"/>
              </w:rPr>
              <w:t>Propuse una nueva distribución del espacio de bolsos que redujo el tiempo de búsqueda un 30%.</w:t>
            </w:r>
          </w:p>
          <w:p w14:paraId="570248A5" w14:textId="77777777" w:rsidR="00D56E81" w:rsidRPr="00171CA1" w:rsidRDefault="00000000">
            <w:pPr>
              <w:tabs>
                <w:tab w:val="right" w:pos="7200"/>
              </w:tabs>
              <w:spacing w:before="16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22"/>
                <w:szCs w:val="22"/>
                <w:lang w:val="es-ES"/>
              </w:rPr>
              <w:t>Ayudante de Dependienta</w:t>
            </w: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8"/>
                <w:szCs w:val="18"/>
                <w:lang w:val="es-ES"/>
              </w:rPr>
              <w:tab/>
              <w:t>Jun 2017 – Ago 2018</w:t>
            </w:r>
          </w:p>
          <w:p w14:paraId="0DA9CBAB" w14:textId="77777777" w:rsidR="00D56E81" w:rsidRPr="00171CA1" w:rsidRDefault="00000000">
            <w:pPr>
              <w:spacing w:after="6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4A5568"/>
                <w:lang w:val="es-ES"/>
              </w:rPr>
              <w:t>Calzados Estrella – Tienda local · Alcalá de Henares</w:t>
            </w:r>
          </w:p>
          <w:p w14:paraId="45F71DE9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Apoyo en atención al cliente, preparación de pedidos y mantenimiento del espacio de ventas.</w:t>
            </w:r>
          </w:p>
          <w:p w14:paraId="344355BA" w14:textId="77777777" w:rsidR="00D56E81" w:rsidRPr="00171CA1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color w:val="2D3748"/>
                <w:sz w:val="19"/>
                <w:szCs w:val="19"/>
                <w:lang w:val="es-ES"/>
              </w:rPr>
              <w:t>Colaboración en campañas de rebajas y temporada.</w:t>
            </w:r>
          </w:p>
          <w:p w14:paraId="163C917F" w14:textId="77777777" w:rsidR="00D56E81" w:rsidRPr="00171CA1" w:rsidRDefault="00000000">
            <w:pPr>
              <w:pBdr>
                <w:bottom w:val="single" w:sz="10" w:space="3" w:color="1B2B4B"/>
              </w:pBdr>
              <w:spacing w:before="280" w:after="12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1B2B4B"/>
                <w:sz w:val="26"/>
                <w:szCs w:val="26"/>
                <w:lang w:val="es-ES"/>
              </w:rPr>
              <w:t>Competencias Profesionales</w:t>
            </w:r>
          </w:p>
          <w:tbl>
            <w:tblPr>
              <w:tblW w:w="7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D56E81" w:rsidRPr="00171CA1" w14:paraId="460FFF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0" w:type="dxa"/>
                  <w:tcBorders>
                    <w:top w:val="none" w:sz="0" w:space="0" w:color="1B2B4B"/>
                    <w:left w:val="none" w:sz="0" w:space="0" w:color="1B2B4B"/>
                    <w:bottom w:val="none" w:sz="0" w:space="0" w:color="1B2B4B"/>
                    <w:right w:val="none" w:sz="0" w:space="0" w:color="1B2B4B"/>
                  </w:tcBorders>
                  <w:shd w:val="clear" w:color="auto" w:fill="1B2B4B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2CA66F35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b/>
                      <w:bCs/>
                      <w:color w:val="FFFFFF"/>
                      <w:lang w:val="es-ES"/>
                    </w:rPr>
                    <w:t>Competencias Personales</w:t>
                  </w:r>
                </w:p>
              </w:tc>
              <w:tc>
                <w:tcPr>
                  <w:tcW w:w="3540" w:type="dxa"/>
                  <w:tcBorders>
                    <w:top w:val="none" w:sz="0" w:space="0" w:color="1B2B4B"/>
                    <w:left w:val="none" w:sz="0" w:space="0" w:color="1B2B4B"/>
                    <w:bottom w:val="none" w:sz="0" w:space="0" w:color="1B2B4B"/>
                    <w:right w:val="none" w:sz="0" w:space="0" w:color="1B2B4B"/>
                  </w:tcBorders>
                  <w:shd w:val="clear" w:color="auto" w:fill="1B2B4B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08051554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b/>
                      <w:bCs/>
                      <w:color w:val="FFFFFF"/>
                      <w:lang w:val="es-ES"/>
                    </w:rPr>
                    <w:t>Competencias Técnicas</w:t>
                  </w:r>
                </w:p>
              </w:tc>
            </w:tr>
            <w:tr w:rsidR="00D56E81" w:rsidRPr="00171CA1" w14:paraId="431B1A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ECA8082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Empatía y escucha activa</w:t>
                  </w:r>
                </w:p>
              </w:tc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9B0EA58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TPV Micros / SAP Retail</w:t>
                  </w:r>
                </w:p>
              </w:tc>
            </w:tr>
            <w:tr w:rsidR="00D56E81" w:rsidRPr="00171CA1" w14:paraId="2FC755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1C8BD0B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Resolución de incidencias</w:t>
                  </w:r>
                </w:p>
              </w:tc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D091069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Pistola de radiofrecuencia</w:t>
                  </w:r>
                </w:p>
              </w:tc>
            </w:tr>
            <w:tr w:rsidR="00D56E81" w:rsidRPr="00171CA1" w14:paraId="49D308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D2AD98A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Orientación al cliente</w:t>
                  </w:r>
                </w:p>
              </w:tc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3FE83200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Control de stock</w:t>
                  </w:r>
                </w:p>
              </w:tc>
            </w:tr>
            <w:tr w:rsidR="00D56E81" w:rsidRPr="00171CA1" w14:paraId="1BE11F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3FF2291F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Organización y orden</w:t>
                  </w:r>
                </w:p>
              </w:tc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4820581D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Instagram / TikTok Shop</w:t>
                  </w:r>
                </w:p>
              </w:tc>
            </w:tr>
            <w:tr w:rsidR="00D56E81" w:rsidRPr="00171CA1" w14:paraId="66C5E2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68E28C9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Proactividad</w:t>
                  </w:r>
                </w:p>
              </w:tc>
              <w:tc>
                <w:tcPr>
                  <w:tcW w:w="3540" w:type="dxa"/>
                  <w:tcBorders>
                    <w:top w:val="single" w:sz="4" w:space="0" w:color="D1D9E6"/>
                    <w:left w:val="single" w:sz="4" w:space="0" w:color="D1D9E6"/>
                    <w:bottom w:val="single" w:sz="4" w:space="0" w:color="D1D9E6"/>
                    <w:right w:val="single" w:sz="4" w:space="0" w:color="D1D9E6"/>
                  </w:tcBorders>
                  <w:shd w:val="clear" w:color="auto" w:fill="F5F7F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36BF5FAB" w14:textId="77777777" w:rsidR="00D56E81" w:rsidRPr="00171CA1" w:rsidRDefault="00000000">
                  <w:pPr>
                    <w:jc w:val="center"/>
                    <w:rPr>
                      <w:lang w:val="es-ES"/>
                    </w:rPr>
                  </w:pPr>
                  <w:r w:rsidRPr="00171CA1">
                    <w:rPr>
                      <w:rFonts w:ascii="Calibri" w:eastAsia="Calibri" w:hAnsi="Calibri" w:cs="Calibri"/>
                      <w:color w:val="2D3748"/>
                      <w:sz w:val="19"/>
                      <w:szCs w:val="19"/>
                      <w:lang w:val="es-ES"/>
                    </w:rPr>
                    <w:t>Paquete Office básico</w:t>
                  </w:r>
                </w:p>
              </w:tc>
            </w:tr>
          </w:tbl>
          <w:p w14:paraId="509DE80B" w14:textId="77777777" w:rsidR="00D56E81" w:rsidRPr="00171CA1" w:rsidRDefault="00000000">
            <w:pPr>
              <w:pBdr>
                <w:bottom w:val="single" w:sz="10" w:space="3" w:color="1B2B4B"/>
              </w:pBdr>
              <w:spacing w:before="280" w:after="12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aps/>
                <w:color w:val="1B2B4B"/>
                <w:sz w:val="26"/>
                <w:szCs w:val="26"/>
                <w:lang w:val="es-ES"/>
              </w:rPr>
              <w:t>Formación Académica</w:t>
            </w:r>
          </w:p>
          <w:p w14:paraId="54DBD612" w14:textId="77777777" w:rsidR="00D56E81" w:rsidRPr="00171CA1" w:rsidRDefault="00000000">
            <w:pPr>
              <w:tabs>
                <w:tab w:val="right" w:pos="7200"/>
              </w:tabs>
              <w:spacing w:before="16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22"/>
                <w:szCs w:val="22"/>
                <w:lang w:val="es-ES"/>
              </w:rPr>
              <w:t>Técnico Superior en Comercio Internacional</w:t>
            </w: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8"/>
                <w:szCs w:val="18"/>
                <w:lang w:val="es-ES"/>
              </w:rPr>
              <w:tab/>
              <w:t>Sep 2015 – Jun 2017</w:t>
            </w:r>
          </w:p>
          <w:p w14:paraId="10B055D8" w14:textId="77777777" w:rsidR="00D56E81" w:rsidRPr="00171CA1" w:rsidRDefault="00000000">
            <w:pPr>
              <w:spacing w:after="6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4A5568"/>
                <w:lang w:val="es-ES"/>
              </w:rPr>
              <w:t>IES Virgen de la Paloma · Madrid</w:t>
            </w:r>
          </w:p>
          <w:p w14:paraId="57DA091F" w14:textId="77777777" w:rsidR="00D56E81" w:rsidRPr="00171CA1" w:rsidRDefault="00000000">
            <w:pPr>
              <w:tabs>
                <w:tab w:val="right" w:pos="7200"/>
              </w:tabs>
              <w:spacing w:before="16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22"/>
                <w:szCs w:val="22"/>
                <w:lang w:val="es-ES"/>
              </w:rPr>
              <w:t>Visual Merchandising y Escaparatismo</w:t>
            </w: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8"/>
                <w:szCs w:val="18"/>
                <w:lang w:val="es-ES"/>
              </w:rPr>
              <w:tab/>
              <w:t>Oct 2020 – Dic 2020</w:t>
            </w:r>
          </w:p>
          <w:p w14:paraId="629CD94E" w14:textId="77777777" w:rsidR="00D56E81" w:rsidRPr="00171CA1" w:rsidRDefault="00000000">
            <w:pPr>
              <w:spacing w:after="6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4A5568"/>
                <w:lang w:val="es-ES"/>
              </w:rPr>
              <w:t>Cámara de Comercio de Madrid</w:t>
            </w:r>
          </w:p>
          <w:p w14:paraId="36496685" w14:textId="77777777" w:rsidR="00D56E81" w:rsidRPr="00171CA1" w:rsidRDefault="00000000">
            <w:pPr>
              <w:tabs>
                <w:tab w:val="right" w:pos="7200"/>
              </w:tabs>
              <w:spacing w:before="160" w:after="3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b/>
                <w:bCs/>
                <w:color w:val="C9922A"/>
                <w:sz w:val="22"/>
                <w:szCs w:val="22"/>
                <w:lang w:val="es-ES"/>
              </w:rPr>
              <w:t>Atención al Cliente y Técnicas de Venta</w:t>
            </w:r>
            <w:r w:rsidRPr="00171CA1">
              <w:rPr>
                <w:rFonts w:ascii="Calibri" w:eastAsia="Calibri" w:hAnsi="Calibri" w:cs="Calibri"/>
                <w:i/>
                <w:iCs/>
                <w:color w:val="A8B8D0"/>
                <w:sz w:val="18"/>
                <w:szCs w:val="18"/>
                <w:lang w:val="es-ES"/>
              </w:rPr>
              <w:tab/>
              <w:t>Ene 2021</w:t>
            </w:r>
          </w:p>
          <w:p w14:paraId="38EEC659" w14:textId="77777777" w:rsidR="00D56E81" w:rsidRPr="00171CA1" w:rsidRDefault="00000000">
            <w:pPr>
              <w:spacing w:after="60"/>
              <w:rPr>
                <w:lang w:val="es-ES"/>
              </w:rPr>
            </w:pPr>
            <w:r w:rsidRPr="00171CA1">
              <w:rPr>
                <w:rFonts w:ascii="Calibri" w:eastAsia="Calibri" w:hAnsi="Calibri" w:cs="Calibri"/>
                <w:i/>
                <w:iCs/>
                <w:color w:val="4A5568"/>
                <w:lang w:val="es-ES"/>
              </w:rPr>
              <w:t>IFEM – Instituto de Formación Empresarial · Madrid</w:t>
            </w:r>
          </w:p>
        </w:tc>
      </w:tr>
    </w:tbl>
    <w:p w14:paraId="0944F35B" w14:textId="77777777" w:rsidR="00CE7A71" w:rsidRPr="00171CA1" w:rsidRDefault="00CE7A71">
      <w:pPr>
        <w:rPr>
          <w:lang w:val="es-ES"/>
        </w:rPr>
      </w:pPr>
    </w:p>
    <w:sectPr w:rsidR="00CE7A71" w:rsidRPr="00171CA1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3BA2"/>
    <w:multiLevelType w:val="hybridMultilevel"/>
    <w:tmpl w:val="5D785A0E"/>
    <w:lvl w:ilvl="0" w:tplc="3A4E54CE">
      <w:start w:val="1"/>
      <w:numFmt w:val="bullet"/>
      <w:lvlText w:val="●"/>
      <w:lvlJc w:val="left"/>
      <w:pPr>
        <w:ind w:left="720" w:hanging="360"/>
      </w:pPr>
    </w:lvl>
    <w:lvl w:ilvl="1" w:tplc="FB601AE4">
      <w:start w:val="1"/>
      <w:numFmt w:val="bullet"/>
      <w:lvlText w:val="○"/>
      <w:lvlJc w:val="left"/>
      <w:pPr>
        <w:ind w:left="1440" w:hanging="360"/>
      </w:pPr>
    </w:lvl>
    <w:lvl w:ilvl="2" w:tplc="F5F44B0C">
      <w:start w:val="1"/>
      <w:numFmt w:val="bullet"/>
      <w:lvlText w:val="■"/>
      <w:lvlJc w:val="left"/>
      <w:pPr>
        <w:ind w:left="2160" w:hanging="360"/>
      </w:pPr>
    </w:lvl>
    <w:lvl w:ilvl="3" w:tplc="8FDEA140">
      <w:start w:val="1"/>
      <w:numFmt w:val="bullet"/>
      <w:lvlText w:val="●"/>
      <w:lvlJc w:val="left"/>
      <w:pPr>
        <w:ind w:left="2880" w:hanging="360"/>
      </w:pPr>
    </w:lvl>
    <w:lvl w:ilvl="4" w:tplc="8CBA637A">
      <w:start w:val="1"/>
      <w:numFmt w:val="bullet"/>
      <w:lvlText w:val="○"/>
      <w:lvlJc w:val="left"/>
      <w:pPr>
        <w:ind w:left="3600" w:hanging="360"/>
      </w:pPr>
    </w:lvl>
    <w:lvl w:ilvl="5" w:tplc="D50A9DFC">
      <w:start w:val="1"/>
      <w:numFmt w:val="bullet"/>
      <w:lvlText w:val="■"/>
      <w:lvlJc w:val="left"/>
      <w:pPr>
        <w:ind w:left="4320" w:hanging="360"/>
      </w:pPr>
    </w:lvl>
    <w:lvl w:ilvl="6" w:tplc="58147144">
      <w:start w:val="1"/>
      <w:numFmt w:val="bullet"/>
      <w:lvlText w:val="●"/>
      <w:lvlJc w:val="left"/>
      <w:pPr>
        <w:ind w:left="5040" w:hanging="360"/>
      </w:pPr>
    </w:lvl>
    <w:lvl w:ilvl="7" w:tplc="C66493DC">
      <w:start w:val="1"/>
      <w:numFmt w:val="bullet"/>
      <w:lvlText w:val="●"/>
      <w:lvlJc w:val="left"/>
      <w:pPr>
        <w:ind w:left="5760" w:hanging="360"/>
      </w:pPr>
    </w:lvl>
    <w:lvl w:ilvl="8" w:tplc="E33E62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2BD5904"/>
    <w:multiLevelType w:val="hybridMultilevel"/>
    <w:tmpl w:val="52281DF0"/>
    <w:lvl w:ilvl="0" w:tplc="C4BE4AA6">
      <w:start w:val="1"/>
      <w:numFmt w:val="bullet"/>
      <w:lvlText w:val="–"/>
      <w:lvlJc w:val="left"/>
      <w:pPr>
        <w:ind w:left="340" w:hanging="180"/>
      </w:pPr>
    </w:lvl>
    <w:lvl w:ilvl="1" w:tplc="1A5EE932">
      <w:numFmt w:val="decimal"/>
      <w:lvlText w:val=""/>
      <w:lvlJc w:val="left"/>
    </w:lvl>
    <w:lvl w:ilvl="2" w:tplc="DF22BF2A">
      <w:numFmt w:val="decimal"/>
      <w:lvlText w:val=""/>
      <w:lvlJc w:val="left"/>
    </w:lvl>
    <w:lvl w:ilvl="3" w:tplc="2E6A1EC6">
      <w:numFmt w:val="decimal"/>
      <w:lvlText w:val=""/>
      <w:lvlJc w:val="left"/>
    </w:lvl>
    <w:lvl w:ilvl="4" w:tplc="093C7F46">
      <w:numFmt w:val="decimal"/>
      <w:lvlText w:val=""/>
      <w:lvlJc w:val="left"/>
    </w:lvl>
    <w:lvl w:ilvl="5" w:tplc="14DCB8DE">
      <w:numFmt w:val="decimal"/>
      <w:lvlText w:val=""/>
      <w:lvlJc w:val="left"/>
    </w:lvl>
    <w:lvl w:ilvl="6" w:tplc="B4D4A874">
      <w:numFmt w:val="decimal"/>
      <w:lvlText w:val=""/>
      <w:lvlJc w:val="left"/>
    </w:lvl>
    <w:lvl w:ilvl="7" w:tplc="DEFCE554">
      <w:numFmt w:val="decimal"/>
      <w:lvlText w:val=""/>
      <w:lvlJc w:val="left"/>
    </w:lvl>
    <w:lvl w:ilvl="8" w:tplc="636A3978">
      <w:numFmt w:val="decimal"/>
      <w:lvlText w:val=""/>
      <w:lvlJc w:val="left"/>
    </w:lvl>
  </w:abstractNum>
  <w:num w:numId="1" w16cid:durableId="469522200">
    <w:abstractNumId w:val="0"/>
    <w:lvlOverride w:ilvl="0">
      <w:startOverride w:val="1"/>
    </w:lvlOverride>
  </w:num>
  <w:num w:numId="2" w16cid:durableId="19562508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81"/>
    <w:rsid w:val="00171CA1"/>
    <w:rsid w:val="00CE7A71"/>
    <w:rsid w:val="00D56E81"/>
    <w:rsid w:val="00E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118F"/>
  <w15:docId w15:val="{D902FA52-FC34-4274-956B-CB578C44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2026-05-06T05:33:00Z</dcterms:created>
  <dcterms:modified xsi:type="dcterms:W3CDTF">2026-05-06T05:38:00Z</dcterms:modified>
</cp:coreProperties>
</file>