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6520"/>
        <w:gridCol w:w="3175"/>
      </w:tblGrid>
      <w:tr w:rsidR="00282AEA" w14:paraId="59421C63" w14:textId="77777777">
        <w:trPr>
          <w:jc w:val="center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C9B4CF9" w14:textId="28B4DEAD" w:rsidR="00282AEA" w:rsidRDefault="00000000">
            <w:pPr>
              <w:spacing w:after="40" w:line="247" w:lineRule="auto"/>
            </w:pPr>
            <w:r>
              <w:rPr>
                <w:b/>
                <w:caps/>
                <w:color w:val="155D58"/>
                <w:sz w:val="21"/>
              </w:rPr>
              <w:t>CURRICULUM VITAE EUROPEO</w:t>
            </w:r>
          </w:p>
          <w:p w14:paraId="2CE4C313" w14:textId="08E1D244" w:rsidR="00282AEA" w:rsidRDefault="00000000">
            <w:pPr>
              <w:spacing w:after="40" w:line="247" w:lineRule="auto"/>
            </w:pPr>
            <w:r>
              <w:rPr>
                <w:b/>
                <w:color w:val="1F2D3D"/>
                <w:sz w:val="42"/>
              </w:rPr>
              <w:t>Laura Martín Álvarez</w:t>
            </w:r>
          </w:p>
          <w:p w14:paraId="5F1C88D7" w14:textId="77777777" w:rsidR="00282AEA" w:rsidRDefault="00000000">
            <w:pPr>
              <w:spacing w:after="40" w:line="247" w:lineRule="auto"/>
            </w:pPr>
            <w:r>
              <w:rPr>
                <w:sz w:val="23"/>
              </w:rPr>
              <w:t>Especialista en marketing digital y analítica</w:t>
            </w:r>
          </w:p>
          <w:p w14:paraId="64BA913F" w14:textId="77777777" w:rsidR="00282AEA" w:rsidRDefault="00000000">
            <w:pPr>
              <w:spacing w:after="0" w:line="247" w:lineRule="auto"/>
            </w:pPr>
            <w:r>
              <w:rPr>
                <w:i/>
                <w:color w:val="666666"/>
                <w:sz w:val="15"/>
              </w:rPr>
              <w:t>Plantilla editable con datos ficticios, pensada para sustituir cada bloque por información real.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6463025D" w14:textId="2AFA2681" w:rsidR="00282AEA" w:rsidRDefault="00000000">
            <w:pPr>
              <w:spacing w:after="40" w:line="247" w:lineRule="auto"/>
              <w:jc w:val="right"/>
            </w:pPr>
            <w:r>
              <w:rPr>
                <w:b/>
                <w:caps/>
                <w:color w:val="155D58"/>
                <w:sz w:val="15"/>
              </w:rPr>
              <w:t>Puesto objetivo</w:t>
            </w:r>
          </w:p>
          <w:p w14:paraId="455E99E1" w14:textId="77777777" w:rsidR="00282AEA" w:rsidRDefault="00000000">
            <w:pPr>
              <w:spacing w:after="0" w:line="247" w:lineRule="auto"/>
              <w:jc w:val="right"/>
            </w:pPr>
            <w:r>
              <w:rPr>
                <w:b/>
                <w:color w:val="1F2D3D"/>
                <w:sz w:val="25"/>
              </w:rPr>
              <w:t>Growth Marketing Manager</w:t>
            </w:r>
          </w:p>
        </w:tc>
      </w:tr>
    </w:tbl>
    <w:p w14:paraId="5847DF06" w14:textId="72DAA004" w:rsidR="00282AEA" w:rsidRDefault="00282AEA">
      <w:pPr>
        <w:pBdr>
          <w:bottom w:val="single" w:sz="6" w:space="1" w:color="1C7C74"/>
        </w:pBdr>
        <w:spacing w:after="100" w:line="247" w:lineRule="auto"/>
      </w:pP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7569"/>
      </w:tblGrid>
      <w:tr w:rsidR="00282AEA" w14:paraId="08EA6A4A" w14:textId="77777777">
        <w:trPr>
          <w:jc w:val="center"/>
        </w:trPr>
        <w:tc>
          <w:tcPr>
            <w:tcW w:w="2126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E9F4F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843D9F2" w14:textId="77777777" w:rsidR="00282AEA" w:rsidRDefault="00000000">
            <w:pPr>
              <w:spacing w:after="0" w:line="247" w:lineRule="auto"/>
            </w:pPr>
            <w:r>
              <w:rPr>
                <w:b/>
                <w:caps/>
                <w:color w:val="155D58"/>
                <w:sz w:val="17"/>
              </w:rPr>
              <w:t>INFORMACIÓN PERSONAL</w:t>
            </w:r>
          </w:p>
        </w:tc>
        <w:tc>
          <w:tcPr>
            <w:tcW w:w="7569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3E8EF58" w14:textId="463AB757" w:rsidR="00282AEA" w:rsidRDefault="00000000">
            <w:pPr>
              <w:spacing w:after="20" w:line="247" w:lineRule="auto"/>
            </w:pPr>
            <w:r>
              <w:rPr>
                <w:b/>
              </w:rPr>
              <w:t xml:space="preserve">Nombre: </w:t>
            </w:r>
            <w:r>
              <w:t>Laura Martín Álvarez</w:t>
            </w:r>
          </w:p>
          <w:p w14:paraId="6A32D0BE" w14:textId="1E9AD0A1" w:rsidR="00282AEA" w:rsidRDefault="00000000">
            <w:pPr>
              <w:spacing w:after="20" w:line="247" w:lineRule="auto"/>
            </w:pPr>
            <w:r>
              <w:t>Dirección: Calle del Olivo 24, 3.º B, 28045 Madrid, España</w:t>
            </w:r>
          </w:p>
          <w:p w14:paraId="3A7EF7B1" w14:textId="77777777" w:rsidR="00282AEA" w:rsidRDefault="00000000">
            <w:pPr>
              <w:spacing w:after="20" w:line="247" w:lineRule="auto"/>
            </w:pPr>
            <w:r>
              <w:t>Teléfono: +34 612 345 678    |    Email: laura.martin.alvarez@email.com</w:t>
            </w:r>
          </w:p>
          <w:p w14:paraId="33F12601" w14:textId="77777777" w:rsidR="00282AEA" w:rsidRDefault="00000000">
            <w:pPr>
              <w:spacing w:after="20" w:line="247" w:lineRule="auto"/>
            </w:pPr>
            <w:r>
              <w:t>LinkedIn: linkedin.com/in/lauramartinalvarez    |    Portfolio: lauramartinportfolio.com</w:t>
            </w:r>
          </w:p>
          <w:p w14:paraId="454BD2FF" w14:textId="77777777" w:rsidR="00282AEA" w:rsidRDefault="00000000">
            <w:pPr>
              <w:spacing w:after="0" w:line="247" w:lineRule="auto"/>
            </w:pPr>
            <w:r>
              <w:t>Fecha de nacimiento: 14/05/1993    |    Nacionalidad: Española</w:t>
            </w:r>
          </w:p>
        </w:tc>
      </w:tr>
    </w:tbl>
    <w:p w14:paraId="23FC50B5" w14:textId="77777777" w:rsidR="00282AEA" w:rsidRDefault="00282AEA">
      <w:pPr>
        <w:spacing w:after="30"/>
      </w:pP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7569"/>
      </w:tblGrid>
      <w:tr w:rsidR="00282AEA" w14:paraId="252C7A8F" w14:textId="77777777">
        <w:trPr>
          <w:jc w:val="center"/>
        </w:trPr>
        <w:tc>
          <w:tcPr>
            <w:tcW w:w="2126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E9F4F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1B0EF98" w14:textId="0E8C193D" w:rsidR="00282AEA" w:rsidRDefault="00000000">
            <w:pPr>
              <w:spacing w:after="0" w:line="247" w:lineRule="auto"/>
            </w:pPr>
            <w:r>
              <w:rPr>
                <w:b/>
                <w:caps/>
                <w:color w:val="155D58"/>
                <w:sz w:val="17"/>
              </w:rPr>
              <w:t>PERFIL Y PUESTO SOLICITADO</w:t>
            </w:r>
          </w:p>
        </w:tc>
        <w:tc>
          <w:tcPr>
            <w:tcW w:w="7569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4E0C529" w14:textId="0A53E66D" w:rsidR="00282AEA" w:rsidRDefault="00000000">
            <w:pPr>
              <w:spacing w:after="20" w:line="247" w:lineRule="auto"/>
            </w:pPr>
            <w:r>
              <w:rPr>
                <w:b/>
              </w:rPr>
              <w:t xml:space="preserve">Puesto solicitado: </w:t>
            </w:r>
            <w:r>
              <w:t>Especialista en Marketing Digital / Growth Marketing Manager</w:t>
            </w:r>
          </w:p>
          <w:p w14:paraId="5DF87535" w14:textId="77777777" w:rsidR="00282AEA" w:rsidRDefault="00000000">
            <w:pPr>
              <w:spacing w:after="60" w:line="247" w:lineRule="auto"/>
            </w:pPr>
            <w:r>
              <w:t>Perfil profesional: profesional de marketing digital con 7 años de experiencia en SEO, paid media, analítica web y coordinación de contenidos. Ha liderado campañas orientadas a captación, optimización de conversión y reporting para equipos comerciales en mercados de España, Francia e Italia.</w:t>
            </w:r>
          </w:p>
          <w:p w14:paraId="1FB55EC1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Incremento ficticio del tráfico orgánico cualificado en un 58 % mediante auditorías SEO, calendario editorial y optimización técnica.</w:t>
            </w:r>
          </w:p>
          <w:p w14:paraId="0C00C631" w14:textId="54B5342A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Reducción ficticia del CPA en un 22 % ajustando segmentaciones</w:t>
            </w:r>
            <w:r w:rsidR="001E5E69">
              <w:rPr>
                <w:sz w:val="17"/>
              </w:rPr>
              <w:t xml:space="preserve"> </w:t>
            </w:r>
            <w:r>
              <w:rPr>
                <w:sz w:val="17"/>
              </w:rPr>
              <w:t>y modelos de atribución.</w:t>
            </w:r>
          </w:p>
          <w:p w14:paraId="14C0027F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Gestión de dashboards en GA4, Looker Studio y hojas de cálculo para seguimiento de objetivos mensuales.</w:t>
            </w:r>
          </w:p>
        </w:tc>
      </w:tr>
    </w:tbl>
    <w:p w14:paraId="3666912C" w14:textId="77777777" w:rsidR="00282AEA" w:rsidRDefault="00282AEA">
      <w:pPr>
        <w:spacing w:after="30"/>
      </w:pP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7569"/>
      </w:tblGrid>
      <w:tr w:rsidR="00282AEA" w14:paraId="77B98AF3" w14:textId="77777777">
        <w:trPr>
          <w:jc w:val="center"/>
        </w:trPr>
        <w:tc>
          <w:tcPr>
            <w:tcW w:w="2126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E9F4F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7DC1AEE" w14:textId="77777777" w:rsidR="00282AEA" w:rsidRDefault="00000000">
            <w:pPr>
              <w:spacing w:after="0" w:line="247" w:lineRule="auto"/>
            </w:pPr>
            <w:r>
              <w:rPr>
                <w:b/>
                <w:caps/>
                <w:color w:val="155D58"/>
                <w:sz w:val="17"/>
              </w:rPr>
              <w:t>EXPERIENCIA LABORAL</w:t>
            </w:r>
          </w:p>
        </w:tc>
        <w:tc>
          <w:tcPr>
            <w:tcW w:w="7569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C8A053A" w14:textId="77777777" w:rsidR="00282AEA" w:rsidRDefault="00000000">
            <w:pPr>
              <w:spacing w:after="0" w:line="247" w:lineRule="auto"/>
            </w:pPr>
            <w:r>
              <w:rPr>
                <w:b/>
                <w:color w:val="1F2D3D"/>
              </w:rPr>
              <w:t>Marzo 2021 - Actualidad</w:t>
            </w:r>
            <w:r>
              <w:rPr>
                <w:color w:val="1F2D3D"/>
              </w:rPr>
              <w:t xml:space="preserve"> | Especialista senior de marketing digital</w:t>
            </w:r>
          </w:p>
          <w:p w14:paraId="65F76340" w14:textId="77777777" w:rsidR="00282AEA" w:rsidRDefault="00000000">
            <w:pPr>
              <w:spacing w:after="20" w:line="247" w:lineRule="auto"/>
            </w:pPr>
            <w:r>
              <w:rPr>
                <w:color w:val="666666"/>
                <w:sz w:val="17"/>
              </w:rPr>
              <w:t>NovaRetail Group, Madrid, España | Comercio electrónico y retail</w:t>
            </w:r>
          </w:p>
          <w:p w14:paraId="5EA77EA4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Diseño y ejecución de estrategia SEO internacional para categorías de alto margen en España, Francia e Italia.</w:t>
            </w:r>
          </w:p>
          <w:p w14:paraId="5AB24519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Coordinación de un equipo de 4 personas: contenidos, paid media, diseño y analítica.</w:t>
            </w:r>
          </w:p>
          <w:p w14:paraId="0411C307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Creación de informes mensuales para dirección con métricas de adquisición, conversión, ingresos y retención.</w:t>
            </w:r>
          </w:p>
          <w:p w14:paraId="38738915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Automatización de reporting con GA4, Search Console, Looker Studio y plantillas de Excel.</w:t>
            </w:r>
          </w:p>
          <w:p w14:paraId="435EC48B" w14:textId="77777777" w:rsidR="00282AEA" w:rsidRDefault="00000000">
            <w:pPr>
              <w:spacing w:after="0" w:line="247" w:lineRule="auto"/>
            </w:pPr>
            <w:r>
              <w:rPr>
                <w:b/>
                <w:color w:val="1F2D3D"/>
              </w:rPr>
              <w:t>Septiembre 2018 - Febrero 2021</w:t>
            </w:r>
            <w:r>
              <w:rPr>
                <w:color w:val="1F2D3D"/>
              </w:rPr>
              <w:t xml:space="preserve"> | Técnico de marketing online</w:t>
            </w:r>
          </w:p>
          <w:p w14:paraId="25A6E123" w14:textId="77777777" w:rsidR="00282AEA" w:rsidRDefault="00000000">
            <w:pPr>
              <w:spacing w:after="20" w:line="247" w:lineRule="auto"/>
            </w:pPr>
            <w:r>
              <w:rPr>
                <w:color w:val="666666"/>
                <w:sz w:val="17"/>
              </w:rPr>
              <w:t>IberiaTech Solutions, Valencia, España | Software B2B</w:t>
            </w:r>
          </w:p>
          <w:p w14:paraId="0E17D0FD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Planificación de campañas SEM para captación de leads y pruebas A/B en landing pages.</w:t>
            </w:r>
          </w:p>
          <w:p w14:paraId="42B92226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Optimización de contenidos para búsquedas informacionales y transaccionales.</w:t>
            </w:r>
          </w:p>
          <w:p w14:paraId="535FD409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Implementación de etiquetado de eventos y revisión de embudos de conversión.</w:t>
            </w:r>
          </w:p>
          <w:p w14:paraId="1E563B02" w14:textId="77777777" w:rsidR="00282AEA" w:rsidRDefault="00000000">
            <w:pPr>
              <w:spacing w:after="0" w:line="247" w:lineRule="auto"/>
            </w:pPr>
            <w:r>
              <w:rPr>
                <w:b/>
                <w:color w:val="1F2D3D"/>
              </w:rPr>
              <w:t>Julio 2016 - Agosto 2018</w:t>
            </w:r>
            <w:r>
              <w:rPr>
                <w:color w:val="1F2D3D"/>
              </w:rPr>
              <w:t xml:space="preserve"> | Asistente de comunicación digital</w:t>
            </w:r>
          </w:p>
          <w:p w14:paraId="6D22781E" w14:textId="77777777" w:rsidR="00282AEA" w:rsidRDefault="00000000">
            <w:pPr>
              <w:spacing w:after="20" w:line="247" w:lineRule="auto"/>
            </w:pPr>
            <w:r>
              <w:rPr>
                <w:color w:val="666666"/>
                <w:sz w:val="17"/>
              </w:rPr>
              <w:t>Fundación Horizonte, Sevilla, España | Tercer sector</w:t>
            </w:r>
          </w:p>
          <w:p w14:paraId="307E79C4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Apoyo en organización de campañas de captación de socios y eventos institucionales.</w:t>
            </w:r>
          </w:p>
          <w:p w14:paraId="7F122F9D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Actualización de bases de datos y elaboración de informes de resultados.</w:t>
            </w:r>
          </w:p>
        </w:tc>
      </w:tr>
    </w:tbl>
    <w:p w14:paraId="2414824B" w14:textId="77777777" w:rsidR="00282AEA" w:rsidRDefault="00282AEA">
      <w:pPr>
        <w:spacing w:after="30"/>
      </w:pP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7569"/>
      </w:tblGrid>
      <w:tr w:rsidR="00282AEA" w14:paraId="02280ADA" w14:textId="77777777">
        <w:trPr>
          <w:jc w:val="center"/>
        </w:trPr>
        <w:tc>
          <w:tcPr>
            <w:tcW w:w="2126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E9F4F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1D72E05" w14:textId="77777777" w:rsidR="00282AEA" w:rsidRDefault="00000000">
            <w:pPr>
              <w:spacing w:after="0" w:line="247" w:lineRule="auto"/>
            </w:pPr>
            <w:r>
              <w:rPr>
                <w:b/>
                <w:caps/>
                <w:color w:val="155D58"/>
                <w:sz w:val="17"/>
              </w:rPr>
              <w:t>EDUCACIÓN Y FORMACIÓN</w:t>
            </w:r>
          </w:p>
        </w:tc>
        <w:tc>
          <w:tcPr>
            <w:tcW w:w="7569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370E051" w14:textId="77777777" w:rsidR="00282AEA" w:rsidRDefault="00000000">
            <w:pPr>
              <w:spacing w:after="0" w:line="247" w:lineRule="auto"/>
            </w:pPr>
            <w:r>
              <w:rPr>
                <w:b/>
                <w:color w:val="1F2D3D"/>
              </w:rPr>
              <w:t>Septiembre 2015 - Junio 2016</w:t>
            </w:r>
            <w:r>
              <w:rPr>
                <w:color w:val="1F2D3D"/>
              </w:rPr>
              <w:t xml:space="preserve"> | Máster en Marketing Digital y Comercio Electrónico</w:t>
            </w:r>
          </w:p>
          <w:p w14:paraId="2C5A6236" w14:textId="77777777" w:rsidR="00282AEA" w:rsidRDefault="00000000">
            <w:pPr>
              <w:spacing w:after="20" w:line="247" w:lineRule="auto"/>
            </w:pPr>
            <w:r>
              <w:rPr>
                <w:color w:val="666666"/>
                <w:sz w:val="17"/>
              </w:rPr>
              <w:t>Escuela Superior de Negocios del Mediterráneo, Valencia, España</w:t>
            </w:r>
          </w:p>
          <w:p w14:paraId="227682D7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Materias principales: estrategia digital, analítica web, ecommerce, SEO, publicidad online y dirección de proyectos.</w:t>
            </w:r>
          </w:p>
          <w:p w14:paraId="3786480D" w14:textId="77777777" w:rsidR="00282AEA" w:rsidRDefault="00000000">
            <w:pPr>
              <w:spacing w:after="0" w:line="247" w:lineRule="auto"/>
            </w:pPr>
            <w:r>
              <w:rPr>
                <w:b/>
                <w:color w:val="1F2D3D"/>
              </w:rPr>
              <w:t>Septiembre 2011 - Junio 2015</w:t>
            </w:r>
            <w:r>
              <w:rPr>
                <w:color w:val="1F2D3D"/>
              </w:rPr>
              <w:t xml:space="preserve"> | Grado en Administración y Dirección de Empresas</w:t>
            </w:r>
          </w:p>
          <w:p w14:paraId="3586DB50" w14:textId="77777777" w:rsidR="00282AEA" w:rsidRDefault="00000000">
            <w:pPr>
              <w:spacing w:after="20" w:line="247" w:lineRule="auto"/>
            </w:pPr>
            <w:r>
              <w:rPr>
                <w:color w:val="666666"/>
                <w:sz w:val="17"/>
              </w:rPr>
              <w:t>Universidad del Levante, Alicante, España</w:t>
            </w:r>
          </w:p>
          <w:p w14:paraId="11985592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Especialización: marketing, investigación de mercados, finanzas básicas y comportamiento del consumidor.</w:t>
            </w:r>
          </w:p>
          <w:p w14:paraId="1C177CC9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Cursos y certificaciones</w:t>
            </w:r>
          </w:p>
          <w:p w14:paraId="4C1AEE14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Certificación en Google Analytics 4 - 2024</w:t>
            </w:r>
          </w:p>
          <w:p w14:paraId="402C64E9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Curso avanzado de SEO técnico y auditoría web - 2023</w:t>
            </w:r>
          </w:p>
        </w:tc>
      </w:tr>
    </w:tbl>
    <w:p w14:paraId="5534F641" w14:textId="77777777" w:rsidR="00282AEA" w:rsidRDefault="00282AEA">
      <w:pPr>
        <w:spacing w:after="30"/>
      </w:pP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7569"/>
      </w:tblGrid>
      <w:tr w:rsidR="00282AEA" w14:paraId="1629F040" w14:textId="77777777">
        <w:trPr>
          <w:jc w:val="center"/>
        </w:trPr>
        <w:tc>
          <w:tcPr>
            <w:tcW w:w="2126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E9F4F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BD80A22" w14:textId="77777777" w:rsidR="00282AEA" w:rsidRDefault="00000000">
            <w:pPr>
              <w:spacing w:after="0" w:line="247" w:lineRule="auto"/>
            </w:pPr>
            <w:r>
              <w:rPr>
                <w:b/>
                <w:caps/>
                <w:color w:val="155D58"/>
                <w:sz w:val="17"/>
              </w:rPr>
              <w:t>COMPETENCIAS PERSONALES</w:t>
            </w:r>
          </w:p>
        </w:tc>
        <w:tc>
          <w:tcPr>
            <w:tcW w:w="7569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F838B26" w14:textId="77777777" w:rsidR="00282AEA" w:rsidRDefault="00000000">
            <w:pPr>
              <w:spacing w:after="20" w:line="247" w:lineRule="auto"/>
            </w:pPr>
            <w:r>
              <w:rPr>
                <w:b/>
              </w:rPr>
              <w:t xml:space="preserve">Lengua materna: </w:t>
            </w:r>
            <w:r>
              <w:t>Español</w:t>
            </w:r>
          </w:p>
          <w:p w14:paraId="347DFB22" w14:textId="77777777" w:rsidR="00282AEA" w:rsidRDefault="00000000">
            <w:pPr>
              <w:spacing w:before="100" w:after="40" w:line="247" w:lineRule="auto"/>
            </w:pPr>
            <w:r>
              <w:rPr>
                <w:b/>
                <w:color w:val="1F2D3D"/>
              </w:rPr>
              <w:t>Idiomas</w:t>
            </w:r>
          </w:p>
          <w:tbl>
            <w:tblPr>
              <w:tblW w:w="7002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219"/>
              <w:gridCol w:w="1219"/>
              <w:gridCol w:w="1219"/>
              <w:gridCol w:w="1219"/>
              <w:gridCol w:w="1134"/>
            </w:tblGrid>
            <w:tr w:rsidR="00282AEA" w14:paraId="1B6604BB" w14:textId="77777777">
              <w:tc>
                <w:tcPr>
                  <w:tcW w:w="99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F2D3D"/>
                  <w:tcMar>
                    <w:top w:w="55" w:type="dxa"/>
                    <w:left w:w="45" w:type="dxa"/>
                    <w:bottom w:w="55" w:type="dxa"/>
                    <w:right w:w="45" w:type="dxa"/>
                  </w:tcMar>
                </w:tcPr>
                <w:p w14:paraId="60182862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Idioma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F2D3D"/>
                  <w:tcMar>
                    <w:top w:w="55" w:type="dxa"/>
                    <w:left w:w="45" w:type="dxa"/>
                    <w:bottom w:w="55" w:type="dxa"/>
                    <w:right w:w="45" w:type="dxa"/>
                  </w:tcMar>
                </w:tcPr>
                <w:p w14:paraId="19D21A0F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Comprensión oral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F2D3D"/>
                  <w:tcMar>
                    <w:top w:w="55" w:type="dxa"/>
                    <w:left w:w="45" w:type="dxa"/>
                    <w:bottom w:w="55" w:type="dxa"/>
                    <w:right w:w="45" w:type="dxa"/>
                  </w:tcMar>
                </w:tcPr>
                <w:p w14:paraId="2C3E7EDA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Comprensión escrita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F2D3D"/>
                  <w:tcMar>
                    <w:top w:w="55" w:type="dxa"/>
                    <w:left w:w="45" w:type="dxa"/>
                    <w:bottom w:w="55" w:type="dxa"/>
                    <w:right w:w="45" w:type="dxa"/>
                  </w:tcMar>
                </w:tcPr>
                <w:p w14:paraId="74953D05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Interacción oral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F2D3D"/>
                  <w:tcMar>
                    <w:top w:w="55" w:type="dxa"/>
                    <w:left w:w="45" w:type="dxa"/>
                    <w:bottom w:w="55" w:type="dxa"/>
                    <w:right w:w="45" w:type="dxa"/>
                  </w:tcMar>
                </w:tcPr>
                <w:p w14:paraId="1C52E221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Producción oral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F2D3D"/>
                  <w:tcMar>
                    <w:top w:w="55" w:type="dxa"/>
                    <w:left w:w="45" w:type="dxa"/>
                    <w:bottom w:w="55" w:type="dxa"/>
                    <w:right w:w="45" w:type="dxa"/>
                  </w:tcMar>
                </w:tcPr>
                <w:p w14:paraId="32B9C276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Escritura</w:t>
                  </w:r>
                </w:p>
              </w:tc>
            </w:tr>
            <w:tr w:rsidR="00282AEA" w14:paraId="564B7E2D" w14:textId="77777777">
              <w:tc>
                <w:tcPr>
                  <w:tcW w:w="99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3D047EF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sz w:val="13"/>
                    </w:rPr>
                    <w:t>Español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8647909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Lengua materna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184269D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Lengua materna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5CA0E6E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Lengua materna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398710C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Lengua materna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A35A017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Lengua materna</w:t>
                  </w:r>
                </w:p>
              </w:tc>
            </w:tr>
            <w:tr w:rsidR="00282AEA" w14:paraId="2E3B58CC" w14:textId="77777777">
              <w:tc>
                <w:tcPr>
                  <w:tcW w:w="99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E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9346CCD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sz w:val="13"/>
                    </w:rPr>
                    <w:t>Inglés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E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B3EAFE4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C1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E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EEE993E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C1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E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279AA13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C1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E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07E90D7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C1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E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2875E59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C1</w:t>
                  </w:r>
                </w:p>
              </w:tc>
            </w:tr>
            <w:tr w:rsidR="00282AEA" w14:paraId="598A7753" w14:textId="77777777">
              <w:tc>
                <w:tcPr>
                  <w:tcW w:w="99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5CA4321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b/>
                      <w:sz w:val="13"/>
                    </w:rPr>
                    <w:t>Francés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B7E2B98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B2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25B418F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B2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1EECE89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B1</w:t>
                  </w:r>
                </w:p>
              </w:tc>
              <w:tc>
                <w:tcPr>
                  <w:tcW w:w="1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1763176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B1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AF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E5477F4" w14:textId="77777777" w:rsidR="00282AEA" w:rsidRDefault="00000000">
                  <w:pPr>
                    <w:spacing w:after="0" w:line="247" w:lineRule="auto"/>
                    <w:jc w:val="center"/>
                  </w:pPr>
                  <w:r>
                    <w:rPr>
                      <w:sz w:val="13"/>
                    </w:rPr>
                    <w:t>B1</w:t>
                  </w:r>
                </w:p>
              </w:tc>
            </w:tr>
          </w:tbl>
          <w:p w14:paraId="30108105" w14:textId="1A66DD37" w:rsidR="00282AEA" w:rsidRDefault="00282AEA"/>
          <w:p w14:paraId="04327CCE" w14:textId="77777777" w:rsidR="00282AEA" w:rsidRDefault="00000000">
            <w:pPr>
              <w:spacing w:before="40" w:after="60" w:line="247" w:lineRule="auto"/>
            </w:pPr>
            <w:r>
              <w:rPr>
                <w:i/>
                <w:color w:val="666666"/>
                <w:sz w:val="14"/>
              </w:rPr>
              <w:t>Niveles según el Marco Común Europeo de Referencia: A1/A2 usuario básico, B1/B2 usuario independiente, C1/C2 usuario competente.</w:t>
            </w:r>
          </w:p>
          <w:p w14:paraId="1FEA921A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Competencias comunicativas</w:t>
            </w:r>
          </w:p>
          <w:p w14:paraId="04F3A9D2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Presentación de resultados a dirección y equipos comerciales con enfoque en métricas accionables.</w:t>
            </w:r>
          </w:p>
          <w:p w14:paraId="12C67D83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Redacción de briefs, documentación de procesos y coordinación con perfiles técnicos y creativos.</w:t>
            </w:r>
          </w:p>
          <w:p w14:paraId="63C9C21C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Competencias organizativas y de gestión</w:t>
            </w:r>
          </w:p>
          <w:p w14:paraId="4E289CDD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Planificación trimestral de campañas, priorización por impacto y seguimiento de entregables.</w:t>
            </w:r>
          </w:p>
          <w:p w14:paraId="0716AB52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Gestión de presupuestos publicitarios ficticios de hasta 85.000 € anuales.</w:t>
            </w:r>
          </w:p>
          <w:p w14:paraId="0BB724E3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Competencias relacionadas con el puesto</w:t>
            </w:r>
          </w:p>
          <w:p w14:paraId="0C0EBF82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SEO técnico, keyword research, arquitectura de información, CRO, paid media y marketing automation.</w:t>
            </w:r>
          </w:p>
          <w:p w14:paraId="2CD583B1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Reporting con GA4, Looker Studio, Search Console, Excel avanzado, Screaming Frog y gestores CMS.</w:t>
            </w:r>
          </w:p>
        </w:tc>
      </w:tr>
    </w:tbl>
    <w:p w14:paraId="61F27DA5" w14:textId="77777777" w:rsidR="00282AEA" w:rsidRDefault="00282AEA">
      <w:pPr>
        <w:spacing w:after="30"/>
      </w:pP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7569"/>
      </w:tblGrid>
      <w:tr w:rsidR="00282AEA" w14:paraId="6F1F2841" w14:textId="77777777">
        <w:trPr>
          <w:jc w:val="center"/>
        </w:trPr>
        <w:tc>
          <w:tcPr>
            <w:tcW w:w="2126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E9F4F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ECB1E33" w14:textId="77777777" w:rsidR="00282AEA" w:rsidRDefault="00000000">
            <w:pPr>
              <w:spacing w:after="0" w:line="247" w:lineRule="auto"/>
            </w:pPr>
            <w:r>
              <w:rPr>
                <w:b/>
                <w:caps/>
                <w:color w:val="155D58"/>
                <w:sz w:val="17"/>
              </w:rPr>
              <w:t>INFORMACIÓN ADICIONAL</w:t>
            </w:r>
          </w:p>
        </w:tc>
        <w:tc>
          <w:tcPr>
            <w:tcW w:w="7569" w:type="dxa"/>
            <w:tcBorders>
              <w:top w:val="single" w:sz="8" w:space="0" w:color="DDE7E8"/>
              <w:left w:val="nil"/>
              <w:bottom w:val="single" w:sz="8" w:space="0" w:color="DDE7E8"/>
              <w:right w:val="nil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FB92925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Proyectos destacados</w:t>
            </w:r>
          </w:p>
          <w:p w14:paraId="4D6C25F1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Migración SEO ficticia de una tienda online con 12.000 URLs, manteniendo visibilidad orgánica tras el cambio de CMS.</w:t>
            </w:r>
          </w:p>
          <w:p w14:paraId="48F85C8D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Diseño de cuadro de mando para seguimiento semanal de leads, ingresos, coste por adquisición y tasa de conversión.</w:t>
            </w:r>
          </w:p>
          <w:p w14:paraId="7B036A6E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Publicaciones y ponencias</w:t>
            </w:r>
          </w:p>
          <w:p w14:paraId="4D16FCAA" w14:textId="77777777" w:rsidR="00282AEA" w:rsidRDefault="00000000">
            <w:pPr>
              <w:spacing w:after="20" w:line="247" w:lineRule="auto"/>
              <w:ind w:left="181" w:hanging="113"/>
            </w:pPr>
            <w:r>
              <w:rPr>
                <w:color w:val="155D58"/>
                <w:sz w:val="17"/>
              </w:rPr>
              <w:t xml:space="preserve">• </w:t>
            </w:r>
            <w:r>
              <w:rPr>
                <w:sz w:val="17"/>
              </w:rPr>
              <w:t>Ponencia interna: “Cómo priorizar oportunidades SEO por impacto de negocio”, Madrid, 2024.</w:t>
            </w:r>
          </w:p>
          <w:p w14:paraId="05E7E598" w14:textId="77777777" w:rsidR="00282AEA" w:rsidRDefault="00000000">
            <w:pPr>
              <w:spacing w:after="20" w:line="247" w:lineRule="auto"/>
            </w:pPr>
            <w:r>
              <w:rPr>
                <w:b/>
                <w:color w:val="1F2D3D"/>
              </w:rPr>
              <w:t>Permiso de conducir</w:t>
            </w:r>
            <w:r>
              <w:rPr>
                <w:color w:val="1F2D3D"/>
              </w:rPr>
              <w:t xml:space="preserve"> | B</w:t>
            </w:r>
          </w:p>
          <w:p w14:paraId="2C5FB7E9" w14:textId="77777777" w:rsidR="00282AEA" w:rsidRDefault="00000000">
            <w:pPr>
              <w:spacing w:after="0" w:line="247" w:lineRule="auto"/>
            </w:pPr>
            <w:r>
              <w:rPr>
                <w:b/>
                <w:color w:val="1F2D3D"/>
              </w:rPr>
              <w:t>Referencias</w:t>
            </w:r>
            <w:r>
              <w:rPr>
                <w:color w:val="1F2D3D"/>
              </w:rPr>
              <w:t xml:space="preserve"> | Disponibles previa solicitud.</w:t>
            </w:r>
          </w:p>
        </w:tc>
      </w:tr>
    </w:tbl>
    <w:p w14:paraId="195831D0" w14:textId="77777777" w:rsidR="00282AEA" w:rsidRDefault="00282AEA">
      <w:pPr>
        <w:spacing w:after="30"/>
      </w:pPr>
    </w:p>
    <w:sectPr w:rsidR="00282AEA" w:rsidSect="00034616">
      <w:headerReference w:type="default" r:id="rId8"/>
      <w:footerReference w:type="default" r:id="rId9"/>
      <w:pgSz w:w="11906" w:h="16838"/>
      <w:pgMar w:top="765" w:right="765" w:bottom="652" w:left="7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B9A4" w14:textId="77777777" w:rsidR="004A5AA7" w:rsidRDefault="004A5AA7">
      <w:pPr>
        <w:spacing w:after="0" w:line="240" w:lineRule="auto"/>
      </w:pPr>
      <w:r>
        <w:separator/>
      </w:r>
    </w:p>
  </w:endnote>
  <w:endnote w:type="continuationSeparator" w:id="0">
    <w:p w14:paraId="1D529ED3" w14:textId="77777777" w:rsidR="004A5AA7" w:rsidRDefault="004A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917F" w14:textId="77777777" w:rsidR="00282AEA" w:rsidRDefault="00000000">
    <w:pPr>
      <w:pStyle w:val="Fuzeile"/>
      <w:spacing w:line="247" w:lineRule="auto"/>
      <w:jc w:val="center"/>
    </w:pPr>
    <w:r>
      <w:rPr>
        <w:color w:val="666666"/>
        <w:sz w:val="14"/>
      </w:rPr>
      <w:t>Datos ficticios de ejemplo. Sustituir por información real antes de enviar.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3FD8" w14:textId="77777777" w:rsidR="004A5AA7" w:rsidRDefault="004A5AA7">
      <w:pPr>
        <w:spacing w:after="0" w:line="240" w:lineRule="auto"/>
      </w:pPr>
      <w:r>
        <w:separator/>
      </w:r>
    </w:p>
  </w:footnote>
  <w:footnote w:type="continuationSeparator" w:id="0">
    <w:p w14:paraId="0528A1CB" w14:textId="77777777" w:rsidR="004A5AA7" w:rsidRDefault="004A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7BEC" w14:textId="77777777" w:rsidR="00282AEA" w:rsidRDefault="00000000">
    <w:pPr>
      <w:pStyle w:val="Kopfzeile"/>
      <w:spacing w:line="247" w:lineRule="auto"/>
      <w:jc w:val="right"/>
    </w:pPr>
    <w:r>
      <w:rPr>
        <w:color w:val="666666"/>
        <w:sz w:val="16"/>
      </w:rPr>
      <w:t>Curriculum vitae europeo | Plantilla editable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694861">
    <w:abstractNumId w:val="8"/>
  </w:num>
  <w:num w:numId="2" w16cid:durableId="1312565659">
    <w:abstractNumId w:val="6"/>
  </w:num>
  <w:num w:numId="3" w16cid:durableId="1028406761">
    <w:abstractNumId w:val="5"/>
  </w:num>
  <w:num w:numId="4" w16cid:durableId="1496385092">
    <w:abstractNumId w:val="4"/>
  </w:num>
  <w:num w:numId="5" w16cid:durableId="817265295">
    <w:abstractNumId w:val="7"/>
  </w:num>
  <w:num w:numId="6" w16cid:durableId="1298607460">
    <w:abstractNumId w:val="3"/>
  </w:num>
  <w:num w:numId="7" w16cid:durableId="1911187219">
    <w:abstractNumId w:val="2"/>
  </w:num>
  <w:num w:numId="8" w16cid:durableId="2074766188">
    <w:abstractNumId w:val="1"/>
  </w:num>
  <w:num w:numId="9" w16cid:durableId="62130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E69"/>
    <w:rsid w:val="00282AEA"/>
    <w:rsid w:val="0029639D"/>
    <w:rsid w:val="00326F90"/>
    <w:rsid w:val="004A5AA7"/>
    <w:rsid w:val="00AA1D8D"/>
    <w:rsid w:val="00B47730"/>
    <w:rsid w:val="00CB0664"/>
    <w:rsid w:val="00E97A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EA5C8"/>
  <w14:defaultImageDpi w14:val="300"/>
  <w15:docId w15:val="{B3373290-8577-4B59-B57D-2184479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color w:val="333333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europeo - plantilla editable en Word</dc:title>
  <dc:subject>Plantilla de curriculum vitae europeo con datos ficticios</dc:subject>
  <dc:creator>OpenAI</dc:creator>
  <cp:keywords>curriculum vitae europeo, plantilla Word, Europass, CV europeo</cp:keywords>
  <dc:description>Datos ficticios creados como ejemplo editable.</dc:description>
  <cp:lastModifiedBy>Sergio Jiménez Canales</cp:lastModifiedBy>
  <cp:revision>3</cp:revision>
  <dcterms:created xsi:type="dcterms:W3CDTF">2013-12-23T23:15:00Z</dcterms:created>
  <dcterms:modified xsi:type="dcterms:W3CDTF">2026-05-07T06:57:00Z</dcterms:modified>
  <cp:category/>
</cp:coreProperties>
</file>