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/>
              <w:left w:val="none"/>
              <w:bottom w:val="none"/>
              <w:right w:val="none"/>
            </w:tcBorders>
            <w:shd w:fill="1B3A5C" w:val="clear"/>
            <w:tcMar>
              <w:top w:type="dxa" w:w="360"/>
              <w:left w:type="dxa" w:w="500"/>
              <w:bottom w:type="dxa" w:w="360"/>
              <w:right w:type="dxa" w:w="5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4"/>
                <w:szCs w:val="64"/>
              </w:rPr>
              <w:t xml:space="preserve">Alejandro </w:t>
            </w:r>
            <w:r>
              <w:rPr>
                <w:rFonts w:ascii="Calibri" w:cs="Calibri" w:eastAsia="Calibri" w:hAnsi="Calibri"/>
                <w:b/>
                <w:bCs/>
                <w:color w:val="C9922A"/>
                <w:sz w:val="64"/>
                <w:szCs w:val="64"/>
              </w:rPr>
              <w:t xml:space="preserve">Fernández Ruiz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D0E8EC"/>
                <w:spacing w:val="30"/>
                <w:sz w:val="24"/>
                <w:szCs w:val="24"/>
              </w:rPr>
              <w:t xml:space="preserve">Ingeniero de Software Senior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color w:val="C9922A"/>
                <w:sz w:val="18"/>
                <w:szCs w:val="18"/>
              </w:rPr>
              <w:t xml:space="preserve">✉ alejandro.fernandez@email.com</w:t>
            </w:r>
            <w:r>
              <w:rPr>
                <w:rFonts w:ascii="Calibri" w:cs="Calibri" w:eastAsia="Calibri" w:hAnsi="Calibri"/>
                <w:color w:val="718096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C9922A"/>
                <w:sz w:val="18"/>
                <w:szCs w:val="18"/>
              </w:rPr>
              <w:t xml:space="preserve">✆ +34 612 345 678</w:t>
            </w:r>
            <w:r>
              <w:rPr>
                <w:rFonts w:ascii="Calibri" w:cs="Calibri" w:eastAsia="Calibri" w:hAnsi="Calibri"/>
                <w:color w:val="718096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C9922A"/>
                <w:sz w:val="18"/>
                <w:szCs w:val="18"/>
              </w:rPr>
              <w:t xml:space="preserve">⌂ Madrid, España</w:t>
            </w:r>
            <w:r>
              <w:rPr>
                <w:rFonts w:ascii="Calibri" w:cs="Calibri" w:eastAsia="Calibri" w:hAnsi="Calibri"/>
                <w:color w:val="718096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C9922A"/>
                <w:sz w:val="18"/>
                <w:szCs w:val="18"/>
              </w:rPr>
              <w:t xml:space="preserve">in linkedin.com/in/alejandrofernandez</w:t>
            </w:r>
          </w:p>
        </w:tc>
      </w:tr>
    </w:tbl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rPr>
          <w:trHeight w:val="160" w:hRule="exact"/>
        </w:trPr>
        <w:tc>
          <w:tcPr>
            <w:tcW w:type="dxa" w:w="10466"/>
            <w:tcBorders>
              <w:top w:val="none"/>
              <w:left w:val="none"/>
              <w:bottom w:val="none"/>
              <w:right w:val="none"/>
            </w:tcBorders>
            <w:shd w:fill="1A7B8C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spacing w:after="6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/>
              <w:left w:val="thick" w:color="C9922A" w:sz="24"/>
              <w:bottom w:val="single" w:color="1A7B8C" w:sz="12"/>
              <w:right w:val="none"/>
            </w:tcBorders>
            <w:shd w:fill="F5F7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PERFIL PROFESIONAL</w:t>
            </w:r>
          </w:p>
        </w:tc>
      </w:tr>
    </w:tbl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700"/>
        <w:gridCol w:w="320"/>
        <w:gridCol w:w="8446"/>
      </w:tblGrid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/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/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100"/>
              <w:left w:type="dxa" w:w="80"/>
              <w:bottom w:type="dxa" w:w="100"/>
              <w:right w:type="dxa" w:w="0"/>
            </w:tcMar>
          </w:tcPr>
          <w:p>
            <w:pPr>
              <w:jc w:val="both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Ingeniero de Software con más de 8 años de experiencia en el diseño, desarrollo e implantación de soluciones tecnológicas escalables. Especializado en arquitecturas cloud, APIs RESTful y metodologías ágiles. Orientado a la mejora continua, con sólidas habilidades de liderazgo técnico y comunicación con equipos multidisciplinares.</w:t>
            </w:r>
          </w:p>
        </w:tc>
      </w:tr>
    </w:tbl>
    <w:p>
      <w:pPr>
        <w:spacing w:after="4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/>
              <w:left w:val="thick" w:color="C9922A" w:sz="24"/>
              <w:bottom w:val="single" w:color="1A7B8C" w:sz="12"/>
              <w:right w:val="none"/>
            </w:tcBorders>
            <w:shd w:fill="F5F7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EXPERIENCIA PROFESIONAL</w:t>
            </w: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700"/>
        <w:gridCol w:w="320"/>
        <w:gridCol w:w="8446"/>
      </w:tblGrid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2021 – Actualidad</w:t>
            </w:r>
          </w:p>
          <w:p>
            <w:pPr>
              <w:spacing w:after="0" w:before="2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Madrid</w:t>
            </w:r>
          </w:p>
        </w:tc>
        <w:tc>
          <w:tcPr>
            <w:tcW w:type="dxa" w:w="320"/>
            <w:tcBorders>
              <w:top w:val="none"/>
              <w:left w:val="single" w:color="1A7B8C" w:sz="12" w:space="0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922A"/>
                <w:sz w:val="28"/>
                <w:szCs w:val="28"/>
              </w:rPr>
              <w:t xml:space="preserve">●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2"/>
                <w:szCs w:val="22"/>
              </w:rPr>
              <w:t xml:space="preserve">Ingeniero de Software Senior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922A"/>
                <w:sz w:val="20"/>
                <w:szCs w:val="20"/>
              </w:rPr>
              <w:t xml:space="preserve">Tecnología Avanzada S.L.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Lideré la migración de arquitectura monolítica a microservicios, reduciendo el tiempo de despliegue un 60%.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Diseñé e implementé una API REST consumida por más de 120.000 usuarios activos mensuales.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Mentoring de un equipo de 4 ingenieros junior con revisiones de código y formación técnica.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Implantación de pipelines CI/CD con GitHub Actions y Docker; cobertura de tests al 87%.</w:t>
            </w:r>
          </w:p>
          <w:p>
            <w:pPr>
              <w:spacing w:after="100" w:before="0"/>
            </w:pP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2018 – 2021</w:t>
            </w:r>
          </w:p>
          <w:p>
            <w:pPr>
              <w:spacing w:after="0" w:before="2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Barcelona</w:t>
            </w:r>
          </w:p>
        </w:tc>
        <w:tc>
          <w:tcPr>
            <w:tcW w:type="dxa" w:w="320"/>
            <w:tcBorders>
              <w:top w:val="none"/>
              <w:left w:val="single" w:color="1A7B8C" w:sz="12" w:space="0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B8C"/>
                <w:sz w:val="22"/>
                <w:szCs w:val="22"/>
              </w:rPr>
              <w:t xml:space="preserve">●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2"/>
                <w:szCs w:val="22"/>
              </w:rPr>
              <w:t xml:space="preserve">Desarrollador Full Stack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922A"/>
                <w:sz w:val="20"/>
                <w:szCs w:val="20"/>
              </w:rPr>
              <w:t xml:space="preserve">Soluciones Digitales Iberia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Desarrollo de aplicaciones web con React y Node.js para clientes de retail y logística.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Integración de pasarelas de pago (Stripe, Redsys) y sistemas ERP mediante API REST y webhooks.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Optimización de consultas SQL que redujo los tiempos de carga de informes en un 45%.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Participación activa como Scrum Master suplente en sprints del equipo.</w:t>
            </w:r>
          </w:p>
          <w:p>
            <w:pPr>
              <w:spacing w:after="100" w:before="0"/>
            </w:pP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2016 – 2018</w:t>
            </w:r>
          </w:p>
          <w:p>
            <w:pPr>
              <w:spacing w:after="0" w:before="2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Valencia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B8C"/>
                <w:sz w:val="22"/>
                <w:szCs w:val="22"/>
              </w:rPr>
              <w:t xml:space="preserve">●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2"/>
                <w:szCs w:val="22"/>
              </w:rPr>
              <w:t xml:space="preserve">Desarrollador Junior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9922A"/>
                <w:sz w:val="20"/>
                <w:szCs w:val="20"/>
              </w:rPr>
              <w:t xml:space="preserve">StartApp Ventures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Desarrollo de tres aplicaciones móviles con React Native publicadas en App Store y Google Play.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Maquetación de interfaces responsivas con HTML5, CSS3 y Bootstrap.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Soporte en configuración y mantenimiento de servidores Linux (Ubuntu) en AWS EC2.</w:t>
            </w:r>
          </w:p>
          <w:p>
            <w:pPr>
              <w:spacing w:after="100" w:before="0"/>
            </w:pP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/>
              <w:left w:val="thick" w:color="C9922A" w:sz="24"/>
              <w:bottom w:val="single" w:color="1A7B8C" w:sz="12"/>
              <w:right w:val="none"/>
            </w:tcBorders>
            <w:shd w:fill="F5F7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FORMACIÓN ACADÉMICA</w:t>
            </w: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700"/>
        <w:gridCol w:w="320"/>
        <w:gridCol w:w="8446"/>
      </w:tblGrid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2019 – 2020</w:t>
            </w:r>
          </w:p>
        </w:tc>
        <w:tc>
          <w:tcPr>
            <w:tcW w:type="dxa" w:w="320"/>
            <w:tcBorders>
              <w:top w:val="none"/>
              <w:left w:val="single" w:color="1A7B8C" w:sz="12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9922A"/>
                <w:sz w:val="20"/>
                <w:szCs w:val="20"/>
              </w:rPr>
              <w:t xml:space="preserve">◆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Máster en Arquitectura Cloud y DevOps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C9922A"/>
                <w:sz w:val="19"/>
                <w:szCs w:val="19"/>
              </w:rPr>
              <w:t xml:space="preserve">UNIR – Universidad Internacional de La Rioja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TFM: Diseño de plataforma serverless para IoT industrial · Sobresaliente</w:t>
            </w: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2012 – 2016</w:t>
            </w:r>
          </w:p>
        </w:tc>
        <w:tc>
          <w:tcPr>
            <w:tcW w:type="dxa" w:w="320"/>
            <w:tcBorders>
              <w:top w:val="none"/>
              <w:left w:val="single" w:color="1A7B8C" w:sz="12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9922A"/>
                <w:sz w:val="20"/>
                <w:szCs w:val="20"/>
              </w:rPr>
              <w:t xml:space="preserve">◆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Grado en Ingeniería Informática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C9922A"/>
                <w:sz w:val="19"/>
                <w:szCs w:val="19"/>
              </w:rPr>
              <w:t xml:space="preserve">Universidad Politécnica de Valencia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Mención en Ingeniería del Software · Nota media: 8,4 / 10</w:t>
            </w: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2022</w:t>
            </w:r>
          </w:p>
        </w:tc>
        <w:tc>
          <w:tcPr>
            <w:tcW w:type="dxa" w:w="320"/>
            <w:tcBorders>
              <w:top w:val="none"/>
              <w:left w:val="single" w:color="1A7B8C" w:sz="12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9922A"/>
                <w:sz w:val="20"/>
                <w:szCs w:val="20"/>
              </w:rPr>
              <w:t xml:space="preserve">◆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AWS Certified Solutions Architect – Associate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C9922A"/>
                <w:sz w:val="19"/>
                <w:szCs w:val="19"/>
              </w:rPr>
              <w:t xml:space="preserve">Amazon Web Services</w:t>
            </w:r>
          </w:p>
          <w:p>
            <w:pPr>
              <w:spacing w:after="60" w:before="0"/>
            </w:pPr>
          </w:p>
        </w:tc>
      </w:tr>
      <w:tr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80"/>
              <w:right w:type="dxa" w:w="10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7B8C"/>
                <w:sz w:val="20"/>
                <w:szCs w:val="20"/>
              </w:rPr>
              <w:t xml:space="preserve">2020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9922A"/>
                <w:sz w:val="20"/>
                <w:szCs w:val="20"/>
              </w:rPr>
              <w:t xml:space="preserve">◆</w:t>
            </w:r>
          </w:p>
        </w:tc>
        <w:tc>
          <w:tcPr>
            <w:tcW w:type="dxa" w:w="8446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Professional Scrum Master I (PSM I)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C9922A"/>
                <w:sz w:val="19"/>
                <w:szCs w:val="19"/>
              </w:rPr>
              <w:t xml:space="preserve">Scrum.org</w:t>
            </w:r>
          </w:p>
          <w:p>
            <w:pPr>
              <w:spacing w:after="60" w:before="0"/>
            </w:pP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/>
              <w:left w:val="thick" w:color="C9922A" w:sz="24"/>
              <w:bottom w:val="single" w:color="1A7B8C" w:sz="12"/>
              <w:right w:val="none"/>
            </w:tcBorders>
            <w:shd w:fill="F5F7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COMPETENCIAS TÉCNICAS</w:t>
            </w: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19"/>
                <w:szCs w:val="19"/>
              </w:rPr>
              <w:t xml:space="preserve">Lenguajes &amp; Frameworks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JavaScript / TypeScript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Python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React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Node.js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Express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Django</w:t>
            </w:r>
          </w:p>
          <w:p>
            <w:pPr>
              <w:spacing w:after="40" w:before="0"/>
            </w:pPr>
          </w:p>
        </w:tc>
        <w:tc>
          <w:tcPr>
            <w:tcW w:type="dxa" w:w="523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19"/>
                <w:szCs w:val="19"/>
              </w:rPr>
              <w:t xml:space="preserve">Cloud &amp; DevOps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AWS (EC2, S3, Lambda, RDS)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Docker &amp; Kubernetes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GitHub Actions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Terraform</w:t>
            </w:r>
          </w:p>
          <w:p>
            <w:pPr>
              <w:spacing w:after="40" w:before="0"/>
            </w:pPr>
          </w:p>
        </w:tc>
      </w:tr>
      <w:tr>
        <w:tc>
          <w:tcPr>
            <w:tcW w:type="dxa" w:w="523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19"/>
                <w:szCs w:val="19"/>
              </w:rPr>
              <w:t xml:space="preserve">Bases de Datos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PostgreSQL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MySQL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MongoDB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Redis</w:t>
            </w:r>
          </w:p>
          <w:p>
            <w:pPr>
              <w:spacing w:after="40" w:before="0"/>
            </w:pPr>
          </w:p>
        </w:tc>
        <w:tc>
          <w:tcPr>
            <w:tcW w:type="dxa" w:w="523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19"/>
                <w:szCs w:val="19"/>
              </w:rPr>
              <w:t xml:space="preserve">Metodologías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Scrum / Agile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TDD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Clean Architecture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2D3748"/>
                <w:sz w:val="18"/>
                <w:szCs w:val="18"/>
              </w:rPr>
              <w:t xml:space="preserve">RESTful API Design</w:t>
            </w:r>
          </w:p>
          <w:p>
            <w:pPr>
              <w:spacing w:after="40" w:before="0"/>
            </w:pP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/>
              <w:left w:val="thick" w:color="C9922A" w:sz="24"/>
              <w:bottom w:val="single" w:color="1A7B8C" w:sz="12"/>
              <w:right w:val="none"/>
            </w:tcBorders>
            <w:shd w:fill="F5F7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IDIOMAS</w:t>
            </w:r>
          </w:p>
        </w:tc>
      </w:tr>
    </w:tbl>
    <w:p>
      <w:pPr>
        <w:spacing w:after="20" w:before="0"/>
      </w:pPr>
    </w:p>
    <w:tbl>
      <w:tblPr>
        <w:tblW w:type="dxa" w:w="1046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488"/>
        <w:gridCol w:w="3488"/>
        <w:gridCol w:w="3488"/>
      </w:tblGrid>
      <w:tr>
        <w:tc>
          <w:tcPr>
            <w:tcW w:type="dxa" w:w="3488"/>
            <w:tcBorders>
              <w:top w:val="none"/>
              <w:left w:val="single" w:color="1A7B8C" w:sz="6"/>
              <w:bottom w:val="none"/>
              <w:right w:val="none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Español</w:t>
            </w:r>
          </w:p>
          <w:p>
            <w:r>
              <w:rPr>
                <w:rFonts w:ascii="Calibri" w:cs="Calibri" w:eastAsia="Calibri" w:hAnsi="Calibri"/>
                <w:color w:val="1A7B8C"/>
                <w:sz w:val="19"/>
                <w:szCs w:val="19"/>
              </w:rPr>
              <w:t xml:space="preserve">Lengua materna</w:t>
            </w:r>
          </w:p>
          <w:p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Nativo</w:t>
            </w:r>
          </w:p>
        </w:tc>
        <w:tc>
          <w:tcPr>
            <w:tcW w:type="dxa" w:w="3488"/>
            <w:tcBorders>
              <w:top w:val="none"/>
              <w:left w:val="single" w:color="1A7B8C" w:sz="6"/>
              <w:bottom w:val="none"/>
              <w:right w:val="none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Inglés</w:t>
            </w:r>
          </w:p>
          <w:p>
            <w:r>
              <w:rPr>
                <w:rFonts w:ascii="Calibri" w:cs="Calibri" w:eastAsia="Calibri" w:hAnsi="Calibri"/>
                <w:color w:val="1A7B8C"/>
                <w:sz w:val="19"/>
                <w:szCs w:val="19"/>
              </w:rPr>
              <w:t xml:space="preserve">Nivel C1</w:t>
            </w:r>
          </w:p>
          <w:p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Cambridge Advanced (CAE)</w:t>
            </w:r>
          </w:p>
        </w:tc>
        <w:tc>
          <w:tcPr>
            <w:tcW w:type="dxa" w:w="3488"/>
            <w:tcBorders>
              <w:top w:val="none"/>
              <w:left w:val="single" w:color="1A7B8C" w:sz="6"/>
              <w:bottom w:val="none"/>
              <w:right w:val="none"/>
            </w:tcBorders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5C"/>
                <w:sz w:val="21"/>
                <w:szCs w:val="21"/>
              </w:rPr>
              <w:t xml:space="preserve">Francés</w:t>
            </w:r>
          </w:p>
          <w:p>
            <w:r>
              <w:rPr>
                <w:rFonts w:ascii="Calibri" w:cs="Calibri" w:eastAsia="Calibri" w:hAnsi="Calibri"/>
                <w:color w:val="1A7B8C"/>
                <w:sz w:val="19"/>
                <w:szCs w:val="19"/>
              </w:rPr>
              <w:t xml:space="preserve">Nivel B1</w:t>
            </w:r>
          </w:p>
          <w:p>
            <w:r>
              <w:rPr>
                <w:rFonts w:ascii="Calibri" w:cs="Calibri" w:eastAsia="Calibri" w:hAnsi="Calibri"/>
                <w:i/>
                <w:iCs/>
                <w:color w:val="718096"/>
                <w:sz w:val="17"/>
                <w:szCs w:val="17"/>
              </w:rPr>
              <w:t xml:space="preserve">DELF B1</w:t>
            </w:r>
          </w:p>
        </w:tc>
      </w:tr>
    </w:tbl>
    <w:p>
      <w:pPr>
        <w:spacing w:after="80" w:before="0"/>
      </w:pPr>
    </w:p>
    <w:p>
      <w:pPr>
        <w:pBdr>
          <w:top w:val="single" w:color="D0D5DD" w:sz="4" w:space="8"/>
        </w:pBdr>
        <w:spacing w:after="0" w:before="80"/>
        <w:jc w:val="center"/>
      </w:pPr>
      <w:r>
        <w:rPr>
          <w:rFonts w:ascii="Calibri" w:cs="Calibri" w:eastAsia="Calibri" w:hAnsi="Calibri"/>
          <w:i/>
          <w:iCs/>
          <w:color w:val="718096"/>
          <w:sz w:val="16"/>
          <w:szCs w:val="16"/>
        </w:rPr>
        <w:t xml:space="preserve">Autorizo el tratamiento de mis datos personales conforme al RGPD y la LOPDGDD para los procesos de selección.</w:t>
      </w:r>
    </w:p>
    <w:sectPr>
      <w:pgSz w:w="11906" w:h="16838" w:orient="portrait"/>
      <w:pgMar w:top="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2026-05-06T05:57:41.701Z</dcterms:created>
  <dcterms:modified xsi:type="dcterms:W3CDTF">2026-05-06T05:57:41.729Z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