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20"/>
        <w:pBdr>
          <w:bottom w:val="single" w:sz="18" w:space="1" w:color="4F7F73"/>
        </w:pBdr>
      </w:pPr>
    </w:p>
    <w:p>
      <w:pPr>
        <w:spacing w:after="0"/>
        <w:jc w:val="left"/>
      </w:pPr>
      <w:r>
        <w:rPr>
          <w:b/>
          <w:i w:val="0"/>
          <w:color w:val="111827"/>
          <w:sz w:val="43"/>
        </w:rPr>
        <w:t>LAURA HIDALGO ORTEGA</w:t>
      </w:r>
    </w:p>
    <w:p>
      <w:pPr>
        <w:spacing w:before="0" w:after="80"/>
      </w:pPr>
      <w:r>
        <w:rPr>
          <w:b/>
          <w:i w:val="0"/>
          <w:color w:val="1F4B5F"/>
          <w:sz w:val="23"/>
        </w:rPr>
        <w:t>Especialista SEO y marketing de contenidos</w:t>
      </w:r>
      <w:r>
        <w:rPr>
          <w:b w:val="0"/>
          <w:i w:val="0"/>
          <w:color w:val="4B5563"/>
          <w:sz w:val="21"/>
        </w:rPr>
        <w:t xml:space="preserve"> | Perfil orientado a crecimiento orgánico, analítica y optimización web</w:t>
      </w:r>
    </w:p>
    <w:p>
      <w:pPr>
        <w:spacing w:before="0" w:after="140"/>
      </w:pPr>
      <w:r>
        <w:rPr>
          <w:b w:val="0"/>
          <w:i w:val="0"/>
          <w:color w:val="374151"/>
          <w:sz w:val="19"/>
        </w:rPr>
        <w:t>Madrid, España | +34 612 345 987 | laura.hidalgo@email.com | linkedin.com/in/laurahidalgo | laurahidalgo.com</w:t>
      </w:r>
    </w:p>
    <w:p>
      <w:pPr>
        <w:spacing w:after="100"/>
        <w:pBdr>
          <w:bottom w:val="single" w:sz="6" w:space="2" w:color="D6E2DF"/>
        </w:pBdr>
      </w:pPr>
    </w:p>
    <w:p>
      <w:pPr>
        <w:pStyle w:val="ATSSection"/>
        <w:shd w:fill="EEF4F3" w:val="clear"/>
        <w:pBdr>
          <w:bottom w:val="single" w:sz="4" w:space="3" w:color="D6E2DF"/>
          <w:left w:val="single" w:sz="18" w:space="4" w:color="4F7F73"/>
        </w:pBdr>
        <w:ind w:left="86" w:right="0"/>
      </w:pPr>
      <w:r>
        <w:rPr>
          <w:b/>
          <w:i w:val="0"/>
          <w:color w:val="4F7F73"/>
          <w:sz w:val="19"/>
        </w:rPr>
        <w:t xml:space="preserve">01  </w:t>
      </w:r>
      <w:r>
        <w:rPr>
          <w:b/>
          <w:i w:val="0"/>
          <w:color w:val="243447"/>
          <w:sz w:val="21"/>
        </w:rPr>
        <w:t>PERFIL PROFESIONAL</w:t>
      </w:r>
    </w:p>
    <w:p>
      <w:pPr>
        <w:pStyle w:val="ATSBody"/>
      </w:pPr>
      <w:r>
        <w:rPr>
          <w:b w:val="0"/>
          <w:i w:val="0"/>
          <w:color w:val="202124"/>
          <w:sz w:val="20"/>
        </w:rPr>
        <w:t>Especialista SEO con 6 años de experiencia en estrategia de contenidos, auditoría técnica, investigación de palabras clave y mejora de conversión. Ha trabajado con proyectos editoriales, ecommerce y webs de servicios, combinando análisis de datos, optimización on-page y coordinación con equipos de desarrollo. Perfil preparado para entornos ATS gracias a una estructura clara, métricas cuantificables y palabras clave integradas de forma natural.</w:t>
      </w:r>
    </w:p>
    <w:p>
      <w:pPr>
        <w:pStyle w:val="ATSSection"/>
        <w:shd w:fill="EEF4F3" w:val="clear"/>
        <w:pBdr>
          <w:bottom w:val="single" w:sz="4" w:space="3" w:color="D6E2DF"/>
          <w:left w:val="single" w:sz="18" w:space="4" w:color="4F7F73"/>
        </w:pBdr>
        <w:ind w:left="86" w:right="0"/>
      </w:pPr>
      <w:r>
        <w:rPr>
          <w:b/>
          <w:i w:val="0"/>
          <w:color w:val="4F7F73"/>
          <w:sz w:val="19"/>
        </w:rPr>
        <w:t xml:space="preserve">02  </w:t>
      </w:r>
      <w:r>
        <w:rPr>
          <w:b/>
          <w:i w:val="0"/>
          <w:color w:val="243447"/>
          <w:sz w:val="21"/>
        </w:rPr>
        <w:t>COMPETENCIAS CLAVE</w:t>
      </w:r>
    </w:p>
    <w:p>
      <w:pPr>
        <w:pStyle w:val="ATSBody"/>
      </w:pPr>
      <w:r>
        <w:rPr>
          <w:b/>
          <w:i w:val="0"/>
          <w:color w:val="243447"/>
          <w:sz w:val="20"/>
        </w:rPr>
        <w:t xml:space="preserve">SEO: </w:t>
      </w:r>
      <w:r>
        <w:rPr>
          <w:b w:val="0"/>
          <w:i w:val="0"/>
          <w:color w:val="202124"/>
          <w:sz w:val="20"/>
        </w:rPr>
        <w:t>Keyword research, SEO on-page, SEO técnico, arquitectura web, enlazado interno, auditorías, optimización de snippets, intención de búsqueda.</w:t>
      </w:r>
    </w:p>
    <w:p>
      <w:pPr>
        <w:pStyle w:val="ATSBody"/>
      </w:pPr>
      <w:r>
        <w:rPr>
          <w:b/>
          <w:i w:val="0"/>
          <w:color w:val="243447"/>
          <w:sz w:val="20"/>
        </w:rPr>
        <w:t xml:space="preserve">Contenido: </w:t>
      </w:r>
      <w:r>
        <w:rPr>
          <w:b w:val="0"/>
          <w:i w:val="0"/>
          <w:color w:val="202124"/>
          <w:sz w:val="20"/>
        </w:rPr>
        <w:t>Briefings editoriales, calendarios de contenido, clusters temáticos, copywriting SEO, actualización de contenidos, análisis de SERP.</w:t>
      </w:r>
    </w:p>
    <w:p>
      <w:pPr>
        <w:pStyle w:val="ATSBody"/>
      </w:pPr>
      <w:r>
        <w:rPr>
          <w:b/>
          <w:i w:val="0"/>
          <w:color w:val="243447"/>
          <w:sz w:val="20"/>
        </w:rPr>
        <w:t xml:space="preserve">Analítica: </w:t>
      </w:r>
      <w:r>
        <w:rPr>
          <w:b w:val="0"/>
          <w:i w:val="0"/>
          <w:color w:val="202124"/>
          <w:sz w:val="20"/>
        </w:rPr>
        <w:t>Google Analytics 4, Google Search Console, Looker Studio, Excel, Google Sheets, seguimiento de KPIs, reporting ejecutivo.</w:t>
      </w:r>
    </w:p>
    <w:p>
      <w:pPr>
        <w:pStyle w:val="ATSBody"/>
      </w:pPr>
      <w:r>
        <w:rPr>
          <w:b/>
          <w:i w:val="0"/>
          <w:color w:val="243447"/>
          <w:sz w:val="20"/>
        </w:rPr>
        <w:t xml:space="preserve">Herramientas: </w:t>
      </w:r>
      <w:r>
        <w:rPr>
          <w:b w:val="0"/>
          <w:i w:val="0"/>
          <w:color w:val="202124"/>
          <w:sz w:val="20"/>
        </w:rPr>
        <w:t>Screaming Frog, Ahrefs, Semrush, WordPress, PageSpeed Insights, Hotjar, Notion, Trello.</w:t>
      </w:r>
    </w:p>
    <w:p>
      <w:pPr>
        <w:pStyle w:val="ATSSection"/>
        <w:shd w:fill="EEF4F3" w:val="clear"/>
        <w:pBdr>
          <w:bottom w:val="single" w:sz="4" w:space="3" w:color="D6E2DF"/>
          <w:left w:val="single" w:sz="18" w:space="4" w:color="4F7F73"/>
        </w:pBdr>
        <w:ind w:left="86" w:right="0"/>
      </w:pPr>
      <w:r>
        <w:rPr>
          <w:b/>
          <w:i w:val="0"/>
          <w:color w:val="4F7F73"/>
          <w:sz w:val="19"/>
        </w:rPr>
        <w:t xml:space="preserve">03  </w:t>
      </w:r>
      <w:r>
        <w:rPr>
          <w:b/>
          <w:i w:val="0"/>
          <w:color w:val="243447"/>
          <w:sz w:val="21"/>
        </w:rPr>
        <w:t>EXPERIENCIA PROFESIONAL</w:t>
      </w:r>
    </w:p>
    <w:p>
      <w:pPr>
        <w:pStyle w:val="ATSJob"/>
      </w:pPr>
      <w:r>
        <w:rPr>
          <w:b/>
          <w:i w:val="0"/>
          <w:color w:val="111827"/>
          <w:sz w:val="20"/>
        </w:rPr>
        <w:t>SEO Content Specialist</w:t>
      </w:r>
      <w:r>
        <w:rPr>
          <w:b/>
          <w:i w:val="0"/>
          <w:color w:val="1F4B5F"/>
          <w:sz w:val="20"/>
        </w:rPr>
        <w:t xml:space="preserve"> | Nexa Digital Studio</w:t>
      </w:r>
      <w:r>
        <w:rPr>
          <w:b w:val="0"/>
          <w:i w:val="0"/>
          <w:color w:val="374151"/>
          <w:sz w:val="20"/>
        </w:rPr>
        <w:t xml:space="preserve"> | Madrid</w:t>
      </w:r>
      <w:r>
        <w:rPr>
          <w:b w:val="0"/>
          <w:i/>
          <w:color w:val="4B5563"/>
          <w:sz w:val="20"/>
        </w:rPr>
        <w:t xml:space="preserve"> | marzo 2022 - actualidad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Diseñó una estrategia de contenidos basada en clusters que incrementó el tráfico orgánico no branded un 46% en 12 meses.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Coordinó la actualización de más de 180 URLs antiguas, priorizando intención de búsqueda, interlinking, CTR y calidad del contenido.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Preparó briefings SEO para redactores y revisó contenidos antes de publicación, reduciendo retrabajos editoriales en un 28%.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Creó dashboards en Looker Studio para reportar sesiones orgánicas, conversiones, posiciones y oportunidades por categoría.</w:t>
      </w:r>
    </w:p>
    <w:p>
      <w:pPr>
        <w:pStyle w:val="ATSJob"/>
      </w:pPr>
      <w:r>
        <w:rPr>
          <w:b/>
          <w:i w:val="0"/>
          <w:color w:val="111827"/>
          <w:sz w:val="20"/>
        </w:rPr>
        <w:t>Consultora SEO Junior</w:t>
      </w:r>
      <w:r>
        <w:rPr>
          <w:b/>
          <w:i w:val="0"/>
          <w:color w:val="1F4B5F"/>
          <w:sz w:val="20"/>
        </w:rPr>
        <w:t xml:space="preserve"> | ClaraWeb Marketing</w:t>
      </w:r>
      <w:r>
        <w:rPr>
          <w:b w:val="0"/>
          <w:i w:val="0"/>
          <w:color w:val="374151"/>
          <w:sz w:val="20"/>
        </w:rPr>
        <w:t xml:space="preserve"> | Valencia</w:t>
      </w:r>
      <w:r>
        <w:rPr>
          <w:b w:val="0"/>
          <w:i/>
          <w:color w:val="4B5563"/>
          <w:sz w:val="20"/>
        </w:rPr>
        <w:t xml:space="preserve"> | enero 2020 - febrero 2022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Ejecutó auditorías técnicas con Screaming Frog, detectando errores de indexación, canibalizaciones, metadatos duplicados y problemas de enlazado.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Apoyó proyectos de migración web con control de redirecciones, revisión de sitemaps, validación de URLs y seguimiento postlanzamiento.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Realizó keyword research para ecommerce y negocios locales, agrupando términos por intención, etapa del funnel y potencial de conversión.</w:t>
      </w:r>
    </w:p>
    <w:p>
      <w:pPr>
        <w:pStyle w:val="ATSJob"/>
      </w:pPr>
      <w:r>
        <w:rPr>
          <w:b/>
          <w:i w:val="0"/>
          <w:color w:val="111827"/>
          <w:sz w:val="20"/>
        </w:rPr>
        <w:t>Redactora SEO</w:t>
      </w:r>
      <w:r>
        <w:rPr>
          <w:b/>
          <w:i w:val="0"/>
          <w:color w:val="1F4B5F"/>
          <w:sz w:val="20"/>
        </w:rPr>
        <w:t xml:space="preserve"> | Contenido Norte</w:t>
      </w:r>
      <w:r>
        <w:rPr>
          <w:b w:val="0"/>
          <w:i w:val="0"/>
          <w:color w:val="374151"/>
          <w:sz w:val="20"/>
        </w:rPr>
        <w:t xml:space="preserve"> | Remoto</w:t>
      </w:r>
      <w:r>
        <w:rPr>
          <w:b w:val="0"/>
          <w:i/>
          <w:color w:val="4B5563"/>
          <w:sz w:val="20"/>
        </w:rPr>
        <w:t xml:space="preserve"> | junio 2018 - diciembre 2019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Redactó artículos optimizados para blogs de educación, tecnología y servicios profesionales, siguiendo guías editoriales y criterios de EEAT.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Optimizó títulos, encabezados, metadescripciones y estructura interna para mejorar la legibilidad y la captación de tráfico long-tail.</w:t>
      </w:r>
    </w:p>
    <w:p>
      <w:pPr>
        <w:pStyle w:val="ATSSection"/>
        <w:shd w:fill="EEF4F3" w:val="clear"/>
        <w:pBdr>
          <w:bottom w:val="single" w:sz="4" w:space="3" w:color="D6E2DF"/>
          <w:left w:val="single" w:sz="18" w:space="4" w:color="4F7F73"/>
        </w:pBdr>
        <w:ind w:left="86" w:right="0"/>
      </w:pPr>
      <w:r>
        <w:rPr>
          <w:b/>
          <w:i w:val="0"/>
          <w:color w:val="4F7F73"/>
          <w:sz w:val="19"/>
        </w:rPr>
        <w:t xml:space="preserve">04  </w:t>
      </w:r>
      <w:r>
        <w:rPr>
          <w:b/>
          <w:i w:val="0"/>
          <w:color w:val="243447"/>
          <w:sz w:val="21"/>
        </w:rPr>
        <w:t>LOGROS SELECCIONADOS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Aumento del 38% en leads orgánicos tras reorganizar la arquitectura de una web de servicios B2B.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Reducción del 22% en páginas con bajo rendimiento mediante pruning, consolidación de contenidos y mejora de enlazado interno.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Incremento del CTR medio del 3,1% al 4,7% en páginas prioritarias tras optimizar titles y metadescripciones.</w:t>
      </w:r>
    </w:p>
    <w:p>
      <w:pPr>
        <w:pStyle w:val="ATSSection"/>
        <w:shd w:fill="EEF4F3" w:val="clear"/>
        <w:pBdr>
          <w:bottom w:val="single" w:sz="4" w:space="3" w:color="D6E2DF"/>
          <w:left w:val="single" w:sz="18" w:space="4" w:color="4F7F73"/>
        </w:pBdr>
        <w:ind w:left="86" w:right="0"/>
      </w:pPr>
      <w:r>
        <w:rPr>
          <w:b/>
          <w:i w:val="0"/>
          <w:color w:val="4F7F73"/>
          <w:sz w:val="19"/>
        </w:rPr>
        <w:t xml:space="preserve">05  </w:t>
      </w:r>
      <w:r>
        <w:rPr>
          <w:b/>
          <w:i w:val="0"/>
          <w:color w:val="243447"/>
          <w:sz w:val="21"/>
        </w:rPr>
        <w:t>FORMACIÓN</w:t>
      </w:r>
    </w:p>
    <w:p>
      <w:pPr>
        <w:pStyle w:val="ATSJob"/>
      </w:pPr>
      <w:r>
        <w:rPr>
          <w:b/>
          <w:i w:val="0"/>
          <w:color w:val="111827"/>
          <w:sz w:val="20"/>
        </w:rPr>
        <w:t>Máster en Marketing Digital y Analítica Web</w:t>
      </w:r>
      <w:r>
        <w:rPr>
          <w:b/>
          <w:i w:val="0"/>
          <w:color w:val="1F4B5F"/>
          <w:sz w:val="20"/>
        </w:rPr>
        <w:t xml:space="preserve"> | Universidad Europea</w:t>
      </w:r>
      <w:r>
        <w:rPr>
          <w:b w:val="0"/>
          <w:i w:val="0"/>
          <w:color w:val="374151"/>
          <w:sz w:val="20"/>
        </w:rPr>
        <w:t xml:space="preserve"> | Madrid</w:t>
      </w:r>
      <w:r>
        <w:rPr>
          <w:b w:val="0"/>
          <w:i/>
          <w:color w:val="4B5563"/>
          <w:sz w:val="20"/>
        </w:rPr>
        <w:t xml:space="preserve"> | 2018 - 2019</w:t>
      </w:r>
    </w:p>
    <w:p>
      <w:pPr>
        <w:pStyle w:val="ATSBody"/>
      </w:pPr>
      <w:r>
        <w:rPr>
          <w:b w:val="0"/>
          <w:i w:val="0"/>
          <w:color w:val="202124"/>
          <w:sz w:val="20"/>
        </w:rPr>
        <w:t>Proyecto final sobre captación orgánica para ecommerce y medición de conversiones en Google Analytics.</w:t>
      </w:r>
    </w:p>
    <w:p>
      <w:pPr>
        <w:pStyle w:val="ATSJob"/>
      </w:pPr>
      <w:r>
        <w:rPr>
          <w:b/>
          <w:i w:val="0"/>
          <w:color w:val="111827"/>
          <w:sz w:val="20"/>
        </w:rPr>
        <w:t>Grado en Comunicación</w:t>
      </w:r>
      <w:r>
        <w:rPr>
          <w:b/>
          <w:i w:val="0"/>
          <w:color w:val="1F4B5F"/>
          <w:sz w:val="20"/>
        </w:rPr>
        <w:t xml:space="preserve"> | Universidad de Zaragoza</w:t>
      </w:r>
      <w:r>
        <w:rPr>
          <w:b w:val="0"/>
          <w:i w:val="0"/>
          <w:color w:val="374151"/>
          <w:sz w:val="20"/>
        </w:rPr>
        <w:t xml:space="preserve"> | Zaragoza</w:t>
      </w:r>
      <w:r>
        <w:rPr>
          <w:b w:val="0"/>
          <w:i/>
          <w:color w:val="4B5563"/>
          <w:sz w:val="20"/>
        </w:rPr>
        <w:t xml:space="preserve"> | 2014 - 2018</w:t>
      </w:r>
    </w:p>
    <w:p>
      <w:pPr>
        <w:pStyle w:val="ATSSection"/>
        <w:shd w:fill="EEF4F3" w:val="clear"/>
        <w:pBdr>
          <w:bottom w:val="single" w:sz="4" w:space="3" w:color="D6E2DF"/>
          <w:left w:val="single" w:sz="18" w:space="4" w:color="4F7F73"/>
        </w:pBdr>
        <w:ind w:left="86" w:right="0"/>
      </w:pPr>
      <w:r>
        <w:rPr>
          <w:b/>
          <w:i w:val="0"/>
          <w:color w:val="4F7F73"/>
          <w:sz w:val="19"/>
        </w:rPr>
        <w:t xml:space="preserve">06  </w:t>
      </w:r>
      <w:r>
        <w:rPr>
          <w:b/>
          <w:i w:val="0"/>
          <w:color w:val="243447"/>
          <w:sz w:val="21"/>
        </w:rPr>
        <w:t>CERTIFICACIONES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Google Analytics Certification - Skillshop, 2024.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SEO Technical Audit Course - formación privada, 2023.</w:t>
      </w:r>
    </w:p>
    <w:p>
      <w:pPr>
        <w:pStyle w:val="ATSBullet"/>
      </w:pPr>
      <w:r>
        <w:rPr>
          <w:b w:val="0"/>
          <w:i w:val="0"/>
          <w:color w:val="4F7F73"/>
          <w:sz w:val="20"/>
        </w:rPr>
        <w:t xml:space="preserve">• </w:t>
      </w:r>
      <w:r>
        <w:rPr>
          <w:b w:val="0"/>
          <w:i w:val="0"/>
          <w:color w:val="202124"/>
          <w:sz w:val="20"/>
        </w:rPr>
        <w:t>Excel aplicado a reporting de marketing - curso avanzado, 2022.</w:t>
      </w:r>
    </w:p>
    <w:p>
      <w:pPr>
        <w:pStyle w:val="ATSSection"/>
        <w:shd w:fill="EEF4F3" w:val="clear"/>
        <w:pBdr>
          <w:bottom w:val="single" w:sz="4" w:space="3" w:color="D6E2DF"/>
          <w:left w:val="single" w:sz="18" w:space="4" w:color="4F7F73"/>
        </w:pBdr>
        <w:ind w:left="86" w:right="0"/>
      </w:pPr>
      <w:r>
        <w:rPr>
          <w:b/>
          <w:i w:val="0"/>
          <w:color w:val="4F7F73"/>
          <w:sz w:val="19"/>
        </w:rPr>
        <w:t xml:space="preserve">07  </w:t>
      </w:r>
      <w:r>
        <w:rPr>
          <w:b/>
          <w:i w:val="0"/>
          <w:color w:val="243447"/>
          <w:sz w:val="21"/>
        </w:rPr>
        <w:t>IDIOMAS</w:t>
      </w:r>
    </w:p>
    <w:p>
      <w:pPr>
        <w:pStyle w:val="ATSBody"/>
      </w:pPr>
      <w:r>
        <w:rPr>
          <w:b/>
          <w:i w:val="0"/>
          <w:color w:val="243447"/>
          <w:sz w:val="20"/>
        </w:rPr>
        <w:t xml:space="preserve">Español: </w:t>
      </w:r>
      <w:r>
        <w:rPr>
          <w:b w:val="0"/>
          <w:i w:val="0"/>
          <w:color w:val="202124"/>
          <w:sz w:val="20"/>
        </w:rPr>
        <w:t>Nativo.</w:t>
      </w:r>
    </w:p>
    <w:p>
      <w:pPr>
        <w:pStyle w:val="ATSBody"/>
      </w:pPr>
      <w:r>
        <w:rPr>
          <w:b/>
          <w:i w:val="0"/>
          <w:color w:val="243447"/>
          <w:sz w:val="20"/>
        </w:rPr>
        <w:t xml:space="preserve">Inglés: </w:t>
      </w:r>
      <w:r>
        <w:rPr>
          <w:b w:val="0"/>
          <w:i w:val="0"/>
          <w:color w:val="202124"/>
          <w:sz w:val="20"/>
        </w:rPr>
        <w:t>B2 alto. Lectura de documentación técnica, reporting y comunicación escrita con clientes.</w:t>
      </w:r>
    </w:p>
    <w:p>
      <w:pPr>
        <w:pStyle w:val="ATSSection"/>
        <w:shd w:fill="EEF4F3" w:val="clear"/>
        <w:pBdr>
          <w:bottom w:val="single" w:sz="4" w:space="3" w:color="D6E2DF"/>
          <w:left w:val="single" w:sz="18" w:space="4" w:color="4F7F73"/>
        </w:pBdr>
        <w:ind w:left="86" w:right="0"/>
      </w:pPr>
      <w:r>
        <w:rPr>
          <w:b/>
          <w:i w:val="0"/>
          <w:color w:val="4F7F73"/>
          <w:sz w:val="19"/>
        </w:rPr>
        <w:t xml:space="preserve">08  </w:t>
      </w:r>
      <w:r>
        <w:rPr>
          <w:b/>
          <w:i w:val="0"/>
          <w:color w:val="243447"/>
          <w:sz w:val="21"/>
        </w:rPr>
        <w:t>INFORMACIÓN ADICIONAL</w:t>
      </w:r>
    </w:p>
    <w:p>
      <w:pPr>
        <w:pStyle w:val="ATSBody"/>
      </w:pPr>
      <w:r>
        <w:rPr>
          <w:b w:val="0"/>
          <w:i w:val="0"/>
          <w:color w:val="202124"/>
          <w:sz w:val="20"/>
        </w:rPr>
        <w:t>Disponibilidad para trabajo híbrido o remoto. Experiencia colaborando con equipos de producto, diseño, desarrollo y contenidos.</w:t>
      </w:r>
    </w:p>
    <w:sectPr w:rsidR="00FC693F" w:rsidRPr="0006063C" w:rsidSect="00034616">
      <w:headerReference w:type="default" r:id="rId9"/>
      <w:footerReference w:type="default" r:id="rId10"/>
      <w:pgSz w:w="11909" w:h="16834"/>
      <w:pgMar w:top="835" w:right="1037" w:bottom="835" w:left="1037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color w:val="202124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ATSBody">
    <w:name w:val="ATS Body"/>
    <w:basedOn w:val="Normal"/>
    <w:pPr>
      <w:spacing w:after="80" w:line="254" w:lineRule="auto"/>
    </w:pPr>
    <w:rPr>
      <w:rFonts w:ascii="Arial" w:hAnsi="Arial" w:eastAsia="Arial"/>
      <w:color w:val="202124"/>
      <w:sz w:val="20"/>
    </w:rPr>
  </w:style>
  <w:style w:type="paragraph" w:customStyle="1" w:styleId="ATSJob">
    <w:name w:val="ATS Job"/>
    <w:basedOn w:val="Normal"/>
    <w:pPr>
      <w:spacing w:before="80" w:after="40" w:line="250" w:lineRule="auto"/>
    </w:pPr>
    <w:rPr>
      <w:rFonts w:ascii="Arial" w:hAnsi="Arial" w:eastAsia="Arial"/>
      <w:color w:val="202124"/>
      <w:sz w:val="20"/>
    </w:rPr>
  </w:style>
  <w:style w:type="paragraph" w:customStyle="1" w:styleId="ATSBullet">
    <w:name w:val="ATS Bullet"/>
    <w:basedOn w:val="Normal"/>
    <w:pPr>
      <w:spacing w:before="0" w:after="40" w:line="247" w:lineRule="auto"/>
      <w:ind w:left="259" w:hanging="144"/>
    </w:pPr>
    <w:rPr>
      <w:rFonts w:ascii="Arial" w:hAnsi="Arial" w:eastAsia="Arial"/>
      <w:color w:val="202124"/>
      <w:sz w:val="20"/>
    </w:rPr>
  </w:style>
  <w:style w:type="paragraph" w:customStyle="1" w:styleId="ATSSection">
    <w:name w:val="ATS Section"/>
    <w:basedOn w:val="Normal"/>
    <w:pPr>
      <w:spacing w:before="220" w:after="120" w:line="240" w:lineRule="auto"/>
    </w:pPr>
    <w:rPr>
      <w:rFonts w:ascii="Arial" w:hAnsi="Arial" w:eastAsia="Arial"/>
      <w:color w:val="243447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ATS - plantilla Word editable</dc:title>
  <dc:subject>Plantilla ATS en Word con datos ficticios</dc:subject>
  <dc:creator>OpenAI</dc:creator>
  <cp:keywords>curriculum vitae ats, plantilla word, ATS, CV editable</cp:keywords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