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5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4"/>
        <w:gridCol w:w="9284"/>
      </w:tblGrid>
      <w:tr w:rsidR="002D36D8" w:rsidRPr="002E361C" w14:paraId="49394DC4" w14:textId="77777777" w:rsidTr="002E361C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27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2D36D8" w14:paraId="1C9094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03A63"/>
                  <w:tcMar>
                    <w:top w:w="320" w:type="dxa"/>
                    <w:left w:w="180" w:type="dxa"/>
                    <w:bottom w:w="180" w:type="dxa"/>
                    <w:right w:w="180" w:type="dxa"/>
                  </w:tcMar>
                </w:tcPr>
                <w:p w14:paraId="6F78AFF8" w14:textId="77777777" w:rsidR="002D36D8" w:rsidRDefault="00000000">
                  <w:pPr>
                    <w:jc w:val="center"/>
                  </w:pPr>
                  <w:r>
                    <w:rPr>
                      <w:rFonts w:ascii="Segoe UI Emoji" w:eastAsia="Segoe UI Emoji" w:hAnsi="Segoe UI Emoji" w:cs="Segoe UI Emoji"/>
                      <w:sz w:val="120"/>
                      <w:szCs w:val="120"/>
                    </w:rPr>
                    <w:t>🩺</w:t>
                  </w:r>
                </w:p>
                <w:p w14:paraId="0403B056" w14:textId="77777777" w:rsidR="002D36D8" w:rsidRDefault="00000000">
                  <w:pPr>
                    <w:spacing w:before="50"/>
                    <w:jc w:val="center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2A5A80"/>
                      <w:sz w:val="17"/>
                      <w:szCs w:val="17"/>
                    </w:rPr>
                    <w:t>[ foto ]</w:t>
                  </w:r>
                </w:p>
              </w:tc>
            </w:tr>
            <w:tr w:rsidR="002D36D8" w14:paraId="69A75C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2B4E"/>
                  <w:tcMar>
                    <w:top w:w="160" w:type="dxa"/>
                    <w:left w:w="200" w:type="dxa"/>
                    <w:bottom w:w="60" w:type="dxa"/>
                    <w:right w:w="160" w:type="dxa"/>
                  </w:tcMar>
                </w:tcPr>
                <w:p w14:paraId="71A97A33" w14:textId="77777777" w:rsidR="002D36D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44"/>
                      <w:szCs w:val="44"/>
                    </w:rPr>
                    <w:t>Elena</w:t>
                  </w:r>
                </w:p>
                <w:p w14:paraId="0DC1EECA" w14:textId="77777777" w:rsidR="002D36D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C8DCF0"/>
                      <w:sz w:val="44"/>
                      <w:szCs w:val="44"/>
                    </w:rPr>
                    <w:t>Navarro</w:t>
                  </w:r>
                </w:p>
                <w:p w14:paraId="63F28363" w14:textId="77777777" w:rsidR="002D36D8" w:rsidRDefault="00000000">
                  <w:pPr>
                    <w:spacing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8DCF0"/>
                      <w:sz w:val="44"/>
                      <w:szCs w:val="44"/>
                    </w:rPr>
                    <w:t>Castelló</w:t>
                  </w:r>
                </w:p>
              </w:tc>
            </w:tr>
          </w:tbl>
          <w:p w14:paraId="548759A6" w14:textId="77777777" w:rsidR="002D36D8" w:rsidRPr="002E361C" w:rsidRDefault="00000000" w:rsidP="002E361C">
            <w:pPr>
              <w:pBdr>
                <w:bottom w:val="single" w:sz="5" w:space="2" w:color="5B9BD5"/>
              </w:pBdr>
              <w:spacing w:before="200" w:after="60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b/>
                <w:bCs/>
                <w:color w:val="5B9BD5"/>
                <w:sz w:val="22"/>
                <w:szCs w:val="22"/>
                <w:lang w:val="es-ES"/>
              </w:rPr>
              <w:t>Perfil</w:t>
            </w:r>
          </w:p>
          <w:p w14:paraId="67871D74" w14:textId="77777777" w:rsidR="002D36D8" w:rsidRPr="002E361C" w:rsidRDefault="00000000" w:rsidP="002E361C">
            <w:pPr>
              <w:spacing w:before="40" w:after="100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Médica especialista en Medicina Interna con 8 años de experiencia en hospitales de tercer nivel. Orientada al diagnóstico diferencial complejo, la atención integral al paciente y la docencia universitaria.</w:t>
            </w:r>
          </w:p>
          <w:p w14:paraId="4581D769" w14:textId="77777777" w:rsidR="002D36D8" w:rsidRPr="002E361C" w:rsidRDefault="00000000" w:rsidP="002E361C">
            <w:pPr>
              <w:pBdr>
                <w:bottom w:val="single" w:sz="5" w:space="2" w:color="5B9BD5"/>
              </w:pBdr>
              <w:spacing w:before="200" w:after="60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b/>
                <w:bCs/>
                <w:color w:val="5B9BD5"/>
                <w:sz w:val="22"/>
                <w:szCs w:val="22"/>
                <w:lang w:val="es-ES"/>
              </w:rPr>
              <w:t>Teléfono</w:t>
            </w:r>
          </w:p>
          <w:p w14:paraId="2131C30B" w14:textId="77777777" w:rsidR="002D36D8" w:rsidRPr="002E361C" w:rsidRDefault="00000000" w:rsidP="002E361C">
            <w:pPr>
              <w:spacing w:before="50" w:after="100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9"/>
                <w:szCs w:val="19"/>
                <w:lang w:val="es-ES"/>
              </w:rPr>
              <w:t>+34 633 820 115</w:t>
            </w:r>
          </w:p>
          <w:p w14:paraId="0D14460E" w14:textId="77777777" w:rsidR="002D36D8" w:rsidRPr="002E361C" w:rsidRDefault="00000000" w:rsidP="002E361C">
            <w:pPr>
              <w:pBdr>
                <w:bottom w:val="single" w:sz="5" w:space="2" w:color="5B9BD5"/>
              </w:pBdr>
              <w:spacing w:before="200" w:after="60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b/>
                <w:bCs/>
                <w:color w:val="5B9BD5"/>
                <w:sz w:val="22"/>
                <w:szCs w:val="22"/>
                <w:lang w:val="es-ES"/>
              </w:rPr>
              <w:t>E-mail</w:t>
            </w:r>
          </w:p>
          <w:p w14:paraId="5DD03E62" w14:textId="77777777" w:rsidR="002D36D8" w:rsidRPr="002E361C" w:rsidRDefault="00000000" w:rsidP="002E361C">
            <w:pPr>
              <w:spacing w:before="50" w:after="100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elena.navarro@email.com</w:t>
            </w:r>
          </w:p>
          <w:p w14:paraId="18F61164" w14:textId="77777777" w:rsidR="002D36D8" w:rsidRPr="002E361C" w:rsidRDefault="00000000" w:rsidP="002E361C">
            <w:pPr>
              <w:pBdr>
                <w:bottom w:val="single" w:sz="5" w:space="2" w:color="5B9BD5"/>
              </w:pBdr>
              <w:spacing w:before="200" w:after="60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b/>
                <w:bCs/>
                <w:color w:val="5B9BD5"/>
                <w:sz w:val="22"/>
                <w:szCs w:val="22"/>
                <w:lang w:val="es-ES"/>
              </w:rPr>
              <w:t>Especialidad</w:t>
            </w:r>
          </w:p>
          <w:p w14:paraId="3305F05C" w14:textId="77777777" w:rsidR="002D36D8" w:rsidRPr="002E361C" w:rsidRDefault="00000000" w:rsidP="002E361C">
            <w:pPr>
              <w:spacing w:before="55" w:after="8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Medicina Interna</w:t>
            </w:r>
          </w:p>
          <w:p w14:paraId="05E2DAC2" w14:textId="77777777" w:rsidR="002D36D8" w:rsidRPr="002E361C" w:rsidRDefault="00000000" w:rsidP="002E361C">
            <w:pPr>
              <w:spacing w:after="50"/>
              <w:ind w:left="142" w:right="78"/>
              <w:rPr>
                <w:lang w:val="es-ES"/>
              </w:rPr>
            </w:pPr>
            <w:r w:rsidRPr="002E361C">
              <w:rPr>
                <w:rFonts w:ascii="Courier New" w:eastAsia="Courier New" w:hAnsi="Courier New" w:cs="Courier New"/>
                <w:color w:val="5B9BD5"/>
                <w:sz w:val="13"/>
                <w:szCs w:val="13"/>
                <w:lang w:val="es-ES"/>
              </w:rPr>
              <w:t>████████████</w:t>
            </w:r>
          </w:p>
          <w:p w14:paraId="6AEEF614" w14:textId="77777777" w:rsidR="002D36D8" w:rsidRPr="002E361C" w:rsidRDefault="00000000" w:rsidP="002E361C">
            <w:pPr>
              <w:spacing w:before="55" w:after="8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Urgencias hospitalarias</w:t>
            </w:r>
          </w:p>
          <w:p w14:paraId="6C63408B" w14:textId="77777777" w:rsidR="002D36D8" w:rsidRPr="002E361C" w:rsidRDefault="00000000" w:rsidP="002E361C">
            <w:pPr>
              <w:spacing w:after="50"/>
              <w:ind w:left="142" w:right="78"/>
              <w:rPr>
                <w:lang w:val="es-ES"/>
              </w:rPr>
            </w:pPr>
            <w:r w:rsidRPr="002E361C">
              <w:rPr>
                <w:rFonts w:ascii="Courier New" w:eastAsia="Courier New" w:hAnsi="Courier New" w:cs="Courier New"/>
                <w:color w:val="5B9BD5"/>
                <w:sz w:val="13"/>
                <w:szCs w:val="13"/>
                <w:lang w:val="es-ES"/>
              </w:rPr>
              <w:t>████████████</w:t>
            </w:r>
          </w:p>
          <w:p w14:paraId="36B00843" w14:textId="77777777" w:rsidR="002D36D8" w:rsidRPr="002E361C" w:rsidRDefault="00000000" w:rsidP="002E361C">
            <w:pPr>
              <w:spacing w:before="55" w:after="8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Diagnóstico diferencial</w:t>
            </w:r>
          </w:p>
          <w:p w14:paraId="1A39BE3F" w14:textId="77777777" w:rsidR="002D36D8" w:rsidRPr="002E361C" w:rsidRDefault="00000000" w:rsidP="002E361C">
            <w:pPr>
              <w:spacing w:after="50"/>
              <w:ind w:left="142" w:right="78"/>
              <w:rPr>
                <w:lang w:val="es-ES"/>
              </w:rPr>
            </w:pPr>
            <w:r w:rsidRPr="002E361C">
              <w:rPr>
                <w:rFonts w:ascii="Courier New" w:eastAsia="Courier New" w:hAnsi="Courier New" w:cs="Courier New"/>
                <w:color w:val="5B9BD5"/>
                <w:sz w:val="13"/>
                <w:szCs w:val="13"/>
                <w:lang w:val="es-ES"/>
              </w:rPr>
              <w:t>████████████</w:t>
            </w:r>
          </w:p>
          <w:p w14:paraId="34442A70" w14:textId="77777777" w:rsidR="002D36D8" w:rsidRPr="002E361C" w:rsidRDefault="00000000" w:rsidP="002E361C">
            <w:pPr>
              <w:spacing w:before="55" w:after="8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Cardiología básica</w:t>
            </w:r>
          </w:p>
          <w:p w14:paraId="361CE354" w14:textId="77777777" w:rsidR="002D36D8" w:rsidRPr="002E361C" w:rsidRDefault="00000000" w:rsidP="002E361C">
            <w:pPr>
              <w:spacing w:after="50"/>
              <w:ind w:left="142" w:right="78"/>
              <w:rPr>
                <w:lang w:val="es-ES"/>
              </w:rPr>
            </w:pPr>
            <w:r w:rsidRPr="002E361C">
              <w:rPr>
                <w:rFonts w:ascii="Courier New" w:eastAsia="Courier New" w:hAnsi="Courier New" w:cs="Courier New"/>
                <w:color w:val="5B9BD5"/>
                <w:sz w:val="13"/>
                <w:szCs w:val="13"/>
                <w:lang w:val="es-ES"/>
              </w:rPr>
              <w:t>██████████</w:t>
            </w:r>
            <w:r w:rsidRPr="002E361C">
              <w:rPr>
                <w:rFonts w:ascii="Courier New" w:eastAsia="Courier New" w:hAnsi="Courier New" w:cs="Courier New"/>
                <w:color w:val="0A1F38"/>
                <w:sz w:val="13"/>
                <w:szCs w:val="13"/>
                <w:lang w:val="es-ES"/>
              </w:rPr>
              <w:t>██</w:t>
            </w:r>
          </w:p>
          <w:p w14:paraId="0D49E2CA" w14:textId="77777777" w:rsidR="002D36D8" w:rsidRPr="002E361C" w:rsidRDefault="00000000" w:rsidP="002E361C">
            <w:pPr>
              <w:spacing w:before="55" w:after="8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Ecografía clínica</w:t>
            </w:r>
          </w:p>
          <w:p w14:paraId="668E079E" w14:textId="77777777" w:rsidR="002D36D8" w:rsidRPr="002E361C" w:rsidRDefault="00000000" w:rsidP="002E361C">
            <w:pPr>
              <w:spacing w:after="50"/>
              <w:ind w:left="142" w:right="78"/>
              <w:rPr>
                <w:lang w:val="es-ES"/>
              </w:rPr>
            </w:pPr>
            <w:r w:rsidRPr="002E361C">
              <w:rPr>
                <w:rFonts w:ascii="Courier New" w:eastAsia="Courier New" w:hAnsi="Courier New" w:cs="Courier New"/>
                <w:color w:val="5B9BD5"/>
                <w:sz w:val="13"/>
                <w:szCs w:val="13"/>
                <w:lang w:val="es-ES"/>
              </w:rPr>
              <w:t>██████████</w:t>
            </w:r>
            <w:r w:rsidRPr="002E361C">
              <w:rPr>
                <w:rFonts w:ascii="Courier New" w:eastAsia="Courier New" w:hAnsi="Courier New" w:cs="Courier New"/>
                <w:color w:val="0A1F38"/>
                <w:sz w:val="13"/>
                <w:szCs w:val="13"/>
                <w:lang w:val="es-ES"/>
              </w:rPr>
              <w:t>██</w:t>
            </w:r>
          </w:p>
          <w:p w14:paraId="71C726FD" w14:textId="77777777" w:rsidR="002D36D8" w:rsidRPr="002E361C" w:rsidRDefault="00000000" w:rsidP="002E361C">
            <w:pPr>
              <w:spacing w:before="55" w:after="8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Docencia universitaria</w:t>
            </w:r>
          </w:p>
          <w:p w14:paraId="002FBC03" w14:textId="77777777" w:rsidR="002D36D8" w:rsidRPr="002E361C" w:rsidRDefault="00000000" w:rsidP="002E361C">
            <w:pPr>
              <w:spacing w:after="50"/>
              <w:ind w:left="142" w:right="78"/>
              <w:rPr>
                <w:lang w:val="es-ES"/>
              </w:rPr>
            </w:pPr>
            <w:r w:rsidRPr="002E361C">
              <w:rPr>
                <w:rFonts w:ascii="Courier New" w:eastAsia="Courier New" w:hAnsi="Courier New" w:cs="Courier New"/>
                <w:color w:val="5B9BD5"/>
                <w:sz w:val="13"/>
                <w:szCs w:val="13"/>
                <w:lang w:val="es-ES"/>
              </w:rPr>
              <w:t>██████████</w:t>
            </w:r>
            <w:r w:rsidRPr="002E361C">
              <w:rPr>
                <w:rFonts w:ascii="Courier New" w:eastAsia="Courier New" w:hAnsi="Courier New" w:cs="Courier New"/>
                <w:color w:val="0A1F38"/>
                <w:sz w:val="13"/>
                <w:szCs w:val="13"/>
                <w:lang w:val="es-ES"/>
              </w:rPr>
              <w:t>██</w:t>
            </w:r>
          </w:p>
          <w:p w14:paraId="424C7B8F" w14:textId="77777777" w:rsidR="002D36D8" w:rsidRPr="002E361C" w:rsidRDefault="00000000" w:rsidP="002E361C">
            <w:pPr>
              <w:spacing w:before="55" w:after="8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Investigación clínica</w:t>
            </w:r>
          </w:p>
          <w:p w14:paraId="0B2CE6D5" w14:textId="77777777" w:rsidR="002D36D8" w:rsidRPr="002E361C" w:rsidRDefault="00000000" w:rsidP="002E361C">
            <w:pPr>
              <w:spacing w:after="50"/>
              <w:ind w:left="142" w:right="78"/>
              <w:rPr>
                <w:lang w:val="es-ES"/>
              </w:rPr>
            </w:pPr>
            <w:r w:rsidRPr="002E361C">
              <w:rPr>
                <w:rFonts w:ascii="Courier New" w:eastAsia="Courier New" w:hAnsi="Courier New" w:cs="Courier New"/>
                <w:color w:val="5B9BD5"/>
                <w:sz w:val="13"/>
                <w:szCs w:val="13"/>
                <w:lang w:val="es-ES"/>
              </w:rPr>
              <w:t>███████</w:t>
            </w:r>
            <w:r w:rsidRPr="002E361C">
              <w:rPr>
                <w:rFonts w:ascii="Courier New" w:eastAsia="Courier New" w:hAnsi="Courier New" w:cs="Courier New"/>
                <w:color w:val="0A1F38"/>
                <w:sz w:val="13"/>
                <w:szCs w:val="13"/>
                <w:lang w:val="es-ES"/>
              </w:rPr>
              <w:t>█████</w:t>
            </w:r>
          </w:p>
          <w:p w14:paraId="54A03EFD" w14:textId="77777777" w:rsidR="002D36D8" w:rsidRPr="002E361C" w:rsidRDefault="00000000" w:rsidP="002E361C">
            <w:pPr>
              <w:spacing w:before="55" w:after="8"/>
              <w:ind w:left="142" w:right="78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Inglés médico</w:t>
            </w:r>
          </w:p>
          <w:p w14:paraId="229D3FF0" w14:textId="77777777" w:rsidR="002D36D8" w:rsidRDefault="00000000" w:rsidP="002E361C">
            <w:pPr>
              <w:spacing w:after="50"/>
              <w:ind w:left="142" w:right="78"/>
            </w:pPr>
            <w:r>
              <w:rPr>
                <w:rFonts w:ascii="Courier New" w:eastAsia="Courier New" w:hAnsi="Courier New" w:cs="Courier New"/>
                <w:color w:val="5B9BD5"/>
                <w:sz w:val="13"/>
                <w:szCs w:val="13"/>
              </w:rPr>
              <w:t>██████████</w:t>
            </w:r>
            <w:r>
              <w:rPr>
                <w:rFonts w:ascii="Courier New" w:eastAsia="Courier New" w:hAnsi="Courier New" w:cs="Courier New"/>
                <w:color w:val="0A1F38"/>
                <w:sz w:val="13"/>
                <w:szCs w:val="13"/>
              </w:rPr>
              <w:t>██</w:t>
            </w:r>
          </w:p>
          <w:p w14:paraId="05AA8D5E" w14:textId="77777777" w:rsidR="002D36D8" w:rsidRDefault="002D36D8">
            <w:pPr>
              <w:spacing w:before="300"/>
            </w:pPr>
          </w:p>
        </w:tc>
        <w:tc>
          <w:tcPr>
            <w:tcW w:w="92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B"/>
            <w:tcMar>
              <w:top w:w="0" w:type="dxa"/>
              <w:left w:w="360" w:type="dxa"/>
              <w:bottom w:w="0" w:type="dxa"/>
              <w:right w:w="360" w:type="dxa"/>
            </w:tcMar>
          </w:tcPr>
          <w:p w14:paraId="7AFE04F2" w14:textId="77777777" w:rsidR="002D36D8" w:rsidRPr="002E361C" w:rsidRDefault="002D36D8">
            <w:pPr>
              <w:spacing w:before="200"/>
              <w:rPr>
                <w:lang w:val="es-ES"/>
              </w:rPr>
            </w:pPr>
          </w:p>
          <w:p w14:paraId="7E10A1C9" w14:textId="77777777" w:rsidR="002D36D8" w:rsidRPr="002E361C" w:rsidRDefault="00000000">
            <w:pPr>
              <w:spacing w:after="160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12202E"/>
                <w:sz w:val="19"/>
                <w:szCs w:val="19"/>
                <w:lang w:val="es-ES"/>
              </w:rPr>
              <w:t>Médica especialista en Medicina Interna con más de 8 años de experiencia en hospitales públicos de tercer nivel. A lo largo de mi carrera he atendido más de 4 000 pacientes con patologías complejas y multisistémicas, coordinado equipos multidisciplinares y participado activamente en programas de formación de residentes MIR. Mi vocación combina la excelencia asistencial con el rigor científico y el compromiso con el paciente.</w:t>
            </w:r>
          </w:p>
          <w:p w14:paraId="5F1B8F2F" w14:textId="77777777" w:rsidR="002D36D8" w:rsidRDefault="00000000">
            <w:pPr>
              <w:pBdr>
                <w:bottom w:val="single" w:sz="6" w:space="2" w:color="C0392B"/>
              </w:pBdr>
              <w:spacing w:before="260" w:after="60"/>
            </w:pPr>
            <w:r>
              <w:rPr>
                <w:rFonts w:ascii="Calibri" w:eastAsia="Calibri" w:hAnsi="Calibri" w:cs="Calibri"/>
                <w:b/>
                <w:bCs/>
                <w:color w:val="12202E"/>
                <w:sz w:val="28"/>
                <w:szCs w:val="28"/>
              </w:rPr>
              <w:t>Experiencia</w:t>
            </w:r>
          </w:p>
          <w:p w14:paraId="3F50DEF5" w14:textId="77777777" w:rsidR="002D36D8" w:rsidRDefault="002D36D8">
            <w:pPr>
              <w:spacing w:before="100"/>
            </w:pPr>
          </w:p>
          <w:tbl>
            <w:tblPr>
              <w:tblW w:w="8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7380"/>
            </w:tblGrid>
            <w:tr w:rsidR="002D36D8" w:rsidRPr="002E361C" w14:paraId="140DC6B3" w14:textId="77777777" w:rsidTr="002E36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1C863187" w14:textId="77777777" w:rsidR="002D36D8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07080"/>
                      <w:sz w:val="19"/>
                      <w:szCs w:val="19"/>
                    </w:rPr>
                    <w:t>2020 –</w:t>
                  </w:r>
                </w:p>
                <w:p w14:paraId="6326B752" w14:textId="77777777" w:rsidR="002D36D8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8"/>
                      <w:szCs w:val="18"/>
                    </w:rPr>
                    <w:t>actualidad</w:t>
                  </w:r>
                </w:p>
              </w:tc>
              <w:tc>
                <w:tcPr>
                  <w:tcW w:w="7380" w:type="dxa"/>
                  <w:tcBorders>
                    <w:top w:val="none" w:sz="0" w:space="0" w:color="FFFFFF"/>
                    <w:left w:val="single" w:sz="4" w:space="0" w:color="C8D8E8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80" w:type="dxa"/>
                    <w:right w:w="0" w:type="dxa"/>
                  </w:tcMar>
                </w:tcPr>
                <w:p w14:paraId="5F53B63B" w14:textId="77777777" w:rsidR="002D36D8" w:rsidRPr="002E361C" w:rsidRDefault="00000000">
                  <w:pPr>
                    <w:spacing w:after="8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b/>
                      <w:bCs/>
                      <w:color w:val="C0392B"/>
                      <w:sz w:val="22"/>
                      <w:szCs w:val="22"/>
                      <w:lang w:val="es-ES"/>
                    </w:rPr>
                    <w:t>Hospital La Paz, Madrid</w:t>
                  </w:r>
                </w:p>
                <w:p w14:paraId="2982CF6D" w14:textId="77777777" w:rsidR="002D36D8" w:rsidRPr="002E361C" w:rsidRDefault="00000000">
                  <w:pPr>
                    <w:spacing w:after="4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9"/>
                      <w:szCs w:val="19"/>
                      <w:lang w:val="es-ES"/>
                    </w:rPr>
                    <w:t>Médica Adjunta — Medicina Interna</w:t>
                  </w:r>
                </w:p>
                <w:p w14:paraId="1A5C41D8" w14:textId="77777777" w:rsidR="002D36D8" w:rsidRPr="002E361C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color w:val="C0392B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2E361C">
                    <w:rPr>
                      <w:rFonts w:ascii="Calibri" w:eastAsia="Calibri" w:hAnsi="Calibri" w:cs="Calibri"/>
                      <w:color w:val="12202E"/>
                      <w:sz w:val="19"/>
                      <w:szCs w:val="19"/>
                      <w:lang w:val="es-ES"/>
                    </w:rPr>
                    <w:t>Asistencia a pacientes ingresados con patologías complejas: insuficiencia cardíaca, EPOC, diabetes mellitus tipo 2 y enfermedades autoinmunes.</w:t>
                  </w:r>
                </w:p>
                <w:p w14:paraId="6056CC9D" w14:textId="77777777" w:rsidR="002D36D8" w:rsidRPr="002E361C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color w:val="C0392B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2E361C">
                    <w:rPr>
                      <w:rFonts w:ascii="Calibri" w:eastAsia="Calibri" w:hAnsi="Calibri" w:cs="Calibri"/>
                      <w:color w:val="12202E"/>
                      <w:sz w:val="19"/>
                      <w:szCs w:val="19"/>
                      <w:lang w:val="es-ES"/>
                    </w:rPr>
                    <w:t>Coordinación con Urgencias, UCI y Cardiología para el manejo multidisciplinar de casos críticos.</w:t>
                  </w:r>
                </w:p>
                <w:p w14:paraId="7CF4985F" w14:textId="77777777" w:rsidR="002D36D8" w:rsidRPr="002E361C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color w:val="C0392B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2E361C">
                    <w:rPr>
                      <w:rFonts w:ascii="Calibri" w:eastAsia="Calibri" w:hAnsi="Calibri" w:cs="Calibri"/>
                      <w:color w:val="12202E"/>
                      <w:sz w:val="19"/>
                      <w:szCs w:val="19"/>
                      <w:lang w:val="es-ES"/>
                    </w:rPr>
                    <w:t>Tutora de 3 residentes MIR anuales. Participación en sesiones clínicas y comités de mortalidad.</w:t>
                  </w:r>
                </w:p>
                <w:p w14:paraId="4E865F95" w14:textId="77777777" w:rsidR="002D36D8" w:rsidRPr="002E361C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color w:val="C0392B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2E361C">
                    <w:rPr>
                      <w:rFonts w:ascii="Calibri" w:eastAsia="Calibri" w:hAnsi="Calibri" w:cs="Calibri"/>
                      <w:color w:val="12202E"/>
                      <w:sz w:val="19"/>
                      <w:szCs w:val="19"/>
                      <w:lang w:val="es-ES"/>
                    </w:rPr>
                    <w:t>Investigadora principal en ensayo clínico sobre manejo de la polifarmacia en mayores de 75 años.</w:t>
                  </w:r>
                </w:p>
              </w:tc>
            </w:tr>
          </w:tbl>
          <w:p w14:paraId="6F8C8642" w14:textId="77777777" w:rsidR="002D36D8" w:rsidRPr="002E361C" w:rsidRDefault="002D36D8">
            <w:pPr>
              <w:spacing w:before="80"/>
              <w:rPr>
                <w:lang w:val="es-ES"/>
              </w:rPr>
            </w:pPr>
          </w:p>
          <w:tbl>
            <w:tblPr>
              <w:tblW w:w="8422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7522"/>
            </w:tblGrid>
            <w:tr w:rsidR="002D36D8" w:rsidRPr="002E361C" w14:paraId="0901A2C7" w14:textId="77777777" w:rsidTr="002E36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7D078BE2" w14:textId="77777777" w:rsidR="002D36D8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07080"/>
                      <w:sz w:val="19"/>
                      <w:szCs w:val="19"/>
                    </w:rPr>
                    <w:t>2017 –</w:t>
                  </w:r>
                </w:p>
                <w:p w14:paraId="258E4B53" w14:textId="77777777" w:rsidR="002D36D8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7522" w:type="dxa"/>
                  <w:tcBorders>
                    <w:top w:val="none" w:sz="0" w:space="0" w:color="FFFFFF"/>
                    <w:left w:val="single" w:sz="4" w:space="0" w:color="C8D8E8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80" w:type="dxa"/>
                    <w:right w:w="0" w:type="dxa"/>
                  </w:tcMar>
                </w:tcPr>
                <w:p w14:paraId="5EEC6A1F" w14:textId="77777777" w:rsidR="002D36D8" w:rsidRPr="002E361C" w:rsidRDefault="00000000">
                  <w:pPr>
                    <w:spacing w:after="8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b/>
                      <w:bCs/>
                      <w:color w:val="C0392B"/>
                      <w:sz w:val="22"/>
                      <w:szCs w:val="22"/>
                      <w:lang w:val="es-ES"/>
                    </w:rPr>
                    <w:t>Hospital General Universitario de Valencia</w:t>
                  </w:r>
                </w:p>
                <w:p w14:paraId="2EAFFF3B" w14:textId="77777777" w:rsidR="002D36D8" w:rsidRPr="002E361C" w:rsidRDefault="00000000">
                  <w:pPr>
                    <w:spacing w:after="4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9"/>
                      <w:szCs w:val="19"/>
                      <w:lang w:val="es-ES"/>
                    </w:rPr>
                    <w:t>Médica Interna Residente (MIR)</w:t>
                  </w:r>
                </w:p>
                <w:p w14:paraId="30DF375A" w14:textId="77777777" w:rsidR="002D36D8" w:rsidRPr="002E361C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color w:val="C0392B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2E361C">
                    <w:rPr>
                      <w:rFonts w:ascii="Calibri" w:eastAsia="Calibri" w:hAnsi="Calibri" w:cs="Calibri"/>
                      <w:color w:val="12202E"/>
                      <w:sz w:val="19"/>
                      <w:szCs w:val="19"/>
                      <w:lang w:val="es-ES"/>
                    </w:rPr>
                    <w:t>Formación MIR de 4 años en Medicina Interna con rotaciones por Urgencias, UCI, Nefrología y Digestivo.</w:t>
                  </w:r>
                </w:p>
                <w:p w14:paraId="7E5B4505" w14:textId="77777777" w:rsidR="002D36D8" w:rsidRPr="002E361C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color w:val="C0392B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2E361C">
                    <w:rPr>
                      <w:rFonts w:ascii="Calibri" w:eastAsia="Calibri" w:hAnsi="Calibri" w:cs="Calibri"/>
                      <w:color w:val="12202E"/>
                      <w:sz w:val="19"/>
                      <w:szCs w:val="19"/>
                      <w:lang w:val="es-ES"/>
                    </w:rPr>
                    <w:t>Guardia de presencia física en Urgencias (24 h) con manejo autónomo de urgencias médicas generales.</w:t>
                  </w:r>
                </w:p>
                <w:p w14:paraId="0E73BC0B" w14:textId="77777777" w:rsidR="002D36D8" w:rsidRPr="002E361C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color w:val="C0392B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2E361C">
                    <w:rPr>
                      <w:rFonts w:ascii="Calibri" w:eastAsia="Calibri" w:hAnsi="Calibri" w:cs="Calibri"/>
                      <w:color w:val="12202E"/>
                      <w:sz w:val="19"/>
                      <w:szCs w:val="19"/>
                      <w:lang w:val="es-ES"/>
                    </w:rPr>
                    <w:t>Nota media de evaluación anual: 9,4/10. Premio al Mejor Residente de la promoción 2020.</w:t>
                  </w:r>
                </w:p>
              </w:tc>
            </w:tr>
          </w:tbl>
          <w:p w14:paraId="1ECE6949" w14:textId="77777777" w:rsidR="002D36D8" w:rsidRPr="002E361C" w:rsidRDefault="002D36D8">
            <w:pPr>
              <w:spacing w:before="80"/>
              <w:rPr>
                <w:lang w:val="es-ES"/>
              </w:rPr>
            </w:pPr>
          </w:p>
          <w:tbl>
            <w:tblPr>
              <w:tblW w:w="8564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7664"/>
            </w:tblGrid>
            <w:tr w:rsidR="002D36D8" w:rsidRPr="002E361C" w14:paraId="19425088" w14:textId="77777777" w:rsidTr="002E36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6FA9E9D0" w14:textId="77777777" w:rsidR="002D36D8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07080"/>
                      <w:sz w:val="19"/>
                      <w:szCs w:val="19"/>
                    </w:rPr>
                    <w:t>2016 –</w:t>
                  </w:r>
                </w:p>
                <w:p w14:paraId="647BB7A9" w14:textId="77777777" w:rsidR="002D36D8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7664" w:type="dxa"/>
                  <w:tcBorders>
                    <w:top w:val="none" w:sz="0" w:space="0" w:color="FFFFFF"/>
                    <w:left w:val="single" w:sz="4" w:space="0" w:color="C8D8E8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80" w:type="dxa"/>
                    <w:right w:w="0" w:type="dxa"/>
                  </w:tcMar>
                </w:tcPr>
                <w:p w14:paraId="7941CC32" w14:textId="77777777" w:rsidR="002D36D8" w:rsidRPr="002E361C" w:rsidRDefault="00000000">
                  <w:pPr>
                    <w:spacing w:after="8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b/>
                      <w:bCs/>
                      <w:color w:val="C0392B"/>
                      <w:sz w:val="22"/>
                      <w:szCs w:val="22"/>
                      <w:lang w:val="es-ES"/>
                    </w:rPr>
                    <w:t>Centro de Salud Campanar, Valencia</w:t>
                  </w:r>
                </w:p>
                <w:p w14:paraId="6C439964" w14:textId="77777777" w:rsidR="002D36D8" w:rsidRPr="002E361C" w:rsidRDefault="00000000">
                  <w:pPr>
                    <w:spacing w:after="4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9"/>
                      <w:szCs w:val="19"/>
                      <w:lang w:val="es-ES"/>
                    </w:rPr>
                    <w:t>Médica de Urgencias — Sustitución</w:t>
                  </w:r>
                </w:p>
                <w:p w14:paraId="78607BA6" w14:textId="77777777" w:rsidR="002D36D8" w:rsidRPr="002E361C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color w:val="C0392B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2E361C">
                    <w:rPr>
                      <w:rFonts w:ascii="Calibri" w:eastAsia="Calibri" w:hAnsi="Calibri" w:cs="Calibri"/>
                      <w:color w:val="12202E"/>
                      <w:sz w:val="19"/>
                      <w:szCs w:val="19"/>
                      <w:lang w:val="es-ES"/>
                    </w:rPr>
                    <w:t>Atención de urgencias en centro de salud urbano con más de 80 consultas diarias.</w:t>
                  </w:r>
                </w:p>
                <w:p w14:paraId="287485EB" w14:textId="77777777" w:rsidR="002D36D8" w:rsidRPr="002E361C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color w:val="C0392B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2E361C">
                    <w:rPr>
                      <w:rFonts w:ascii="Calibri" w:eastAsia="Calibri" w:hAnsi="Calibri" w:cs="Calibri"/>
                      <w:color w:val="12202E"/>
                      <w:sz w:val="19"/>
                      <w:szCs w:val="19"/>
                      <w:lang w:val="es-ES"/>
                    </w:rPr>
                    <w:t>Manejo de urgencias pediátricas, traumatológicas y médicas de primer nivel.</w:t>
                  </w:r>
                </w:p>
              </w:tc>
            </w:tr>
          </w:tbl>
          <w:p w14:paraId="201821D0" w14:textId="77777777" w:rsidR="002D36D8" w:rsidRPr="002E361C" w:rsidRDefault="002D36D8">
            <w:pPr>
              <w:spacing w:before="60"/>
              <w:rPr>
                <w:lang w:val="es-ES"/>
              </w:rPr>
            </w:pPr>
          </w:p>
          <w:p w14:paraId="58D5E913" w14:textId="77777777" w:rsidR="002D36D8" w:rsidRDefault="00000000">
            <w:pPr>
              <w:pBdr>
                <w:bottom w:val="single" w:sz="6" w:space="2" w:color="C0392B"/>
              </w:pBdr>
              <w:spacing w:before="260" w:after="60"/>
            </w:pPr>
            <w:r>
              <w:rPr>
                <w:rFonts w:ascii="Calibri" w:eastAsia="Calibri" w:hAnsi="Calibri" w:cs="Calibri"/>
                <w:b/>
                <w:bCs/>
                <w:color w:val="12202E"/>
                <w:sz w:val="28"/>
                <w:szCs w:val="28"/>
              </w:rPr>
              <w:t>Formación</w:t>
            </w:r>
          </w:p>
          <w:p w14:paraId="215B66CE" w14:textId="77777777" w:rsidR="002D36D8" w:rsidRDefault="002D36D8">
            <w:pPr>
              <w:spacing w:before="100"/>
            </w:pPr>
          </w:p>
          <w:tbl>
            <w:tblPr>
              <w:tblW w:w="60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5180"/>
            </w:tblGrid>
            <w:tr w:rsidR="002D36D8" w:rsidRPr="002E361C" w14:paraId="0CCA40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4A83ABB3" w14:textId="77777777" w:rsidR="002D36D8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07080"/>
                      <w:sz w:val="19"/>
                      <w:szCs w:val="19"/>
                    </w:rPr>
                    <w:t>2013 –</w:t>
                  </w:r>
                </w:p>
                <w:p w14:paraId="385EDB14" w14:textId="77777777" w:rsidR="002D36D8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5180" w:type="dxa"/>
                  <w:tcBorders>
                    <w:top w:val="none" w:sz="0" w:space="0" w:color="FFFFFF"/>
                    <w:left w:val="single" w:sz="4" w:space="0" w:color="C8D8E8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2A075B12" w14:textId="77777777" w:rsidR="002D36D8" w:rsidRPr="002E361C" w:rsidRDefault="00000000">
                  <w:pPr>
                    <w:spacing w:after="8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b/>
                      <w:bCs/>
                      <w:color w:val="C0392B"/>
                      <w:sz w:val="22"/>
                      <w:szCs w:val="22"/>
                      <w:lang w:val="es-ES"/>
                    </w:rPr>
                    <w:t>Grado en Medicina (MIR — Medicina Interna)</w:t>
                  </w:r>
                </w:p>
                <w:p w14:paraId="773D7BFB" w14:textId="77777777" w:rsidR="002D36D8" w:rsidRPr="002E361C" w:rsidRDefault="00000000">
                  <w:pPr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8"/>
                      <w:szCs w:val="18"/>
                      <w:lang w:val="es-ES"/>
                    </w:rPr>
                    <w:t>Universidad de Valencia · Hospital General Universitario</w:t>
                  </w:r>
                </w:p>
              </w:tc>
            </w:tr>
          </w:tbl>
          <w:p w14:paraId="4609D8EC" w14:textId="77777777" w:rsidR="002D36D8" w:rsidRPr="002E361C" w:rsidRDefault="002D36D8">
            <w:pPr>
              <w:spacing w:before="60"/>
              <w:rPr>
                <w:lang w:val="es-ES"/>
              </w:rPr>
            </w:pPr>
          </w:p>
          <w:tbl>
            <w:tblPr>
              <w:tblW w:w="60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5180"/>
            </w:tblGrid>
            <w:tr w:rsidR="002D36D8" w:rsidRPr="002E361C" w14:paraId="4FA133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02D3A769" w14:textId="77777777" w:rsidR="002D36D8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07080"/>
                      <w:sz w:val="19"/>
                      <w:szCs w:val="19"/>
                    </w:rPr>
                    <w:t>2012 –</w:t>
                  </w:r>
                </w:p>
                <w:p w14:paraId="0CCA1A2D" w14:textId="77777777" w:rsidR="002D36D8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5180" w:type="dxa"/>
                  <w:tcBorders>
                    <w:top w:val="none" w:sz="0" w:space="0" w:color="FFFFFF"/>
                    <w:left w:val="single" w:sz="4" w:space="0" w:color="C8D8E8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405AD836" w14:textId="77777777" w:rsidR="002D36D8" w:rsidRPr="002E361C" w:rsidRDefault="00000000">
                  <w:pPr>
                    <w:spacing w:after="8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b/>
                      <w:bCs/>
                      <w:color w:val="C0392B"/>
                      <w:sz w:val="22"/>
                      <w:szCs w:val="22"/>
                      <w:lang w:val="es-ES"/>
                    </w:rPr>
                    <w:t>Grado en Medicina</w:t>
                  </w:r>
                </w:p>
                <w:p w14:paraId="7825725C" w14:textId="77777777" w:rsidR="002D36D8" w:rsidRPr="002E361C" w:rsidRDefault="00000000">
                  <w:pPr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8"/>
                      <w:szCs w:val="18"/>
                      <w:lang w:val="es-ES"/>
                    </w:rPr>
                    <w:t>Universidad de Valencia — Nota de acceso: 13,2 / 14</w:t>
                  </w:r>
                </w:p>
              </w:tc>
            </w:tr>
          </w:tbl>
          <w:p w14:paraId="764C129C" w14:textId="77777777" w:rsidR="002D36D8" w:rsidRPr="002E361C" w:rsidRDefault="002D36D8">
            <w:pPr>
              <w:spacing w:before="60"/>
              <w:rPr>
                <w:lang w:val="es-ES"/>
              </w:rPr>
            </w:pPr>
          </w:p>
          <w:tbl>
            <w:tblPr>
              <w:tblW w:w="60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5180"/>
            </w:tblGrid>
            <w:tr w:rsidR="002D36D8" w:rsidRPr="002E361C" w14:paraId="7D32D6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5F72E926" w14:textId="77777777" w:rsidR="002D36D8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07080"/>
                      <w:sz w:val="19"/>
                      <w:szCs w:val="19"/>
                    </w:rPr>
                    <w:t>2022</w:t>
                  </w:r>
                </w:p>
                <w:p w14:paraId="56674805" w14:textId="77777777" w:rsidR="002D36D8" w:rsidRDefault="002D36D8"/>
              </w:tc>
              <w:tc>
                <w:tcPr>
                  <w:tcW w:w="5180" w:type="dxa"/>
                  <w:tcBorders>
                    <w:top w:val="none" w:sz="0" w:space="0" w:color="FFFFFF"/>
                    <w:left w:val="single" w:sz="4" w:space="0" w:color="C8D8E8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5342D343" w14:textId="77777777" w:rsidR="002D36D8" w:rsidRPr="002E361C" w:rsidRDefault="00000000">
                  <w:pPr>
                    <w:spacing w:after="8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b/>
                      <w:bCs/>
                      <w:color w:val="C0392B"/>
                      <w:sz w:val="22"/>
                      <w:szCs w:val="22"/>
                      <w:lang w:val="es-ES"/>
                    </w:rPr>
                    <w:t>Máster en Ecografía Clínica</w:t>
                  </w:r>
                </w:p>
                <w:p w14:paraId="45AF9D50" w14:textId="77777777" w:rsidR="002D36D8" w:rsidRPr="002E361C" w:rsidRDefault="00000000">
                  <w:pPr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8"/>
                      <w:szCs w:val="18"/>
                      <w:lang w:val="es-ES"/>
                    </w:rPr>
                    <w:t>Universidad Complutense de Madrid</w:t>
                  </w:r>
                </w:p>
              </w:tc>
            </w:tr>
          </w:tbl>
          <w:p w14:paraId="224BE389" w14:textId="77777777" w:rsidR="002D36D8" w:rsidRPr="002E361C" w:rsidRDefault="002D36D8">
            <w:pPr>
              <w:spacing w:before="60"/>
              <w:rPr>
                <w:lang w:val="es-ES"/>
              </w:rPr>
            </w:pPr>
          </w:p>
          <w:tbl>
            <w:tblPr>
              <w:tblW w:w="60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5180"/>
            </w:tblGrid>
            <w:tr w:rsidR="002D36D8" w:rsidRPr="002E361C" w14:paraId="2DBC18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5464B4A4" w14:textId="77777777" w:rsidR="002D36D8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07080"/>
                      <w:sz w:val="19"/>
                      <w:szCs w:val="19"/>
                    </w:rPr>
                    <w:t>2021</w:t>
                  </w:r>
                </w:p>
                <w:p w14:paraId="3672E86C" w14:textId="77777777" w:rsidR="002D36D8" w:rsidRDefault="002D36D8"/>
              </w:tc>
              <w:tc>
                <w:tcPr>
                  <w:tcW w:w="5180" w:type="dxa"/>
                  <w:tcBorders>
                    <w:top w:val="none" w:sz="0" w:space="0" w:color="FFFFFF"/>
                    <w:left w:val="single" w:sz="4" w:space="0" w:color="C8D8E8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714B3FD6" w14:textId="77777777" w:rsidR="002D36D8" w:rsidRPr="002E361C" w:rsidRDefault="00000000">
                  <w:pPr>
                    <w:spacing w:after="8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b/>
                      <w:bCs/>
                      <w:color w:val="C0392B"/>
                      <w:sz w:val="22"/>
                      <w:szCs w:val="22"/>
                      <w:lang w:val="es-ES"/>
                    </w:rPr>
                    <w:t>Diploma Soporte Vital Avanzado — SVA</w:t>
                  </w:r>
                </w:p>
                <w:p w14:paraId="6EDCF551" w14:textId="77777777" w:rsidR="002D36D8" w:rsidRPr="002E361C" w:rsidRDefault="00000000">
                  <w:pPr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8"/>
                      <w:szCs w:val="18"/>
                      <w:lang w:val="es-ES"/>
                    </w:rPr>
                    <w:t>Sociedad Española de Medicina Intensiva (SEMICYUC)</w:t>
                  </w:r>
                </w:p>
              </w:tc>
            </w:tr>
          </w:tbl>
          <w:p w14:paraId="24159A69" w14:textId="77777777" w:rsidR="002D36D8" w:rsidRPr="002E361C" w:rsidRDefault="002D36D8">
            <w:pPr>
              <w:spacing w:before="60"/>
              <w:rPr>
                <w:lang w:val="es-ES"/>
              </w:rPr>
            </w:pPr>
          </w:p>
          <w:tbl>
            <w:tblPr>
              <w:tblW w:w="60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5180"/>
            </w:tblGrid>
            <w:tr w:rsidR="002D36D8" w:rsidRPr="002E361C" w14:paraId="0AA200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6BD18535" w14:textId="77777777" w:rsidR="002D36D8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07080"/>
                      <w:sz w:val="19"/>
                      <w:szCs w:val="19"/>
                    </w:rPr>
                    <w:t>2023</w:t>
                  </w:r>
                </w:p>
                <w:p w14:paraId="5FF04501" w14:textId="77777777" w:rsidR="002D36D8" w:rsidRDefault="002D36D8"/>
              </w:tc>
              <w:tc>
                <w:tcPr>
                  <w:tcW w:w="5180" w:type="dxa"/>
                  <w:tcBorders>
                    <w:top w:val="none" w:sz="0" w:space="0" w:color="FFFFFF"/>
                    <w:left w:val="single" w:sz="4" w:space="0" w:color="C8D8E8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1F940FDB" w14:textId="77777777" w:rsidR="002D36D8" w:rsidRPr="002E361C" w:rsidRDefault="00000000">
                  <w:pPr>
                    <w:spacing w:after="8"/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b/>
                      <w:bCs/>
                      <w:color w:val="C0392B"/>
                      <w:sz w:val="22"/>
                      <w:szCs w:val="22"/>
                      <w:lang w:val="es-ES"/>
                    </w:rPr>
                    <w:t>Curso de Investigación Clínica y Bioética</w:t>
                  </w:r>
                </w:p>
                <w:p w14:paraId="0E310BE5" w14:textId="77777777" w:rsidR="002D36D8" w:rsidRPr="002E361C" w:rsidRDefault="00000000">
                  <w:pPr>
                    <w:rPr>
                      <w:lang w:val="es-ES"/>
                    </w:rPr>
                  </w:pPr>
                  <w:r w:rsidRPr="002E361C">
                    <w:rPr>
                      <w:rFonts w:ascii="Calibri" w:eastAsia="Calibri" w:hAnsi="Calibri" w:cs="Calibri"/>
                      <w:i/>
                      <w:iCs/>
                      <w:color w:val="607080"/>
                      <w:sz w:val="18"/>
                      <w:szCs w:val="18"/>
                      <w:lang w:val="es-ES"/>
                    </w:rPr>
                    <w:t>Fundación Jiménez Díaz, Madrid</w:t>
                  </w:r>
                </w:p>
              </w:tc>
            </w:tr>
          </w:tbl>
          <w:p w14:paraId="04008DF8" w14:textId="77777777" w:rsidR="002D36D8" w:rsidRPr="002E361C" w:rsidRDefault="002D36D8">
            <w:pPr>
              <w:spacing w:before="80"/>
              <w:rPr>
                <w:lang w:val="es-ES"/>
              </w:rPr>
            </w:pPr>
          </w:p>
          <w:p w14:paraId="24532183" w14:textId="77777777" w:rsidR="002D36D8" w:rsidRPr="002E361C" w:rsidRDefault="00000000">
            <w:pPr>
              <w:pBdr>
                <w:bottom w:val="single" w:sz="6" w:space="2" w:color="C0392B"/>
              </w:pBdr>
              <w:spacing w:before="260" w:after="60"/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b/>
                <w:bCs/>
                <w:color w:val="12202E"/>
                <w:sz w:val="28"/>
                <w:szCs w:val="28"/>
                <w:lang w:val="es-ES"/>
              </w:rPr>
              <w:t>Colegiación &amp; Disponibilidad</w:t>
            </w:r>
          </w:p>
          <w:p w14:paraId="24395DD5" w14:textId="77777777" w:rsidR="002D36D8" w:rsidRPr="002E361C" w:rsidRDefault="002D36D8">
            <w:pPr>
              <w:spacing w:before="60"/>
              <w:rPr>
                <w:lang w:val="es-ES"/>
              </w:rPr>
            </w:pPr>
          </w:p>
          <w:p w14:paraId="47D1738B" w14:textId="77777777" w:rsidR="002D36D8" w:rsidRPr="002E361C" w:rsidRDefault="00000000">
            <w:pPr>
              <w:rPr>
                <w:lang w:val="es-ES"/>
              </w:rPr>
            </w:pPr>
            <w:r w:rsidRPr="002E361C">
              <w:rPr>
                <w:rFonts w:ascii="Calibri" w:eastAsia="Calibri" w:hAnsi="Calibri" w:cs="Calibri"/>
                <w:color w:val="12202E"/>
                <w:sz w:val="19"/>
                <w:szCs w:val="19"/>
                <w:lang w:val="es-ES"/>
              </w:rPr>
              <w:t>Colegiada nº 28-46072  ·  Disponibilidad inmediata  ·  Movilidad nacional  ·  Guardia y turno rotativo</w:t>
            </w:r>
          </w:p>
          <w:p w14:paraId="494A7A0E" w14:textId="77777777" w:rsidR="002D36D8" w:rsidRPr="002E361C" w:rsidRDefault="002D36D8">
            <w:pPr>
              <w:spacing w:before="200"/>
              <w:rPr>
                <w:lang w:val="es-ES"/>
              </w:rPr>
            </w:pPr>
          </w:p>
        </w:tc>
      </w:tr>
    </w:tbl>
    <w:p w14:paraId="36693A83" w14:textId="77777777" w:rsidR="0060644B" w:rsidRPr="002E361C" w:rsidRDefault="0060644B">
      <w:pPr>
        <w:rPr>
          <w:lang w:val="es-ES"/>
        </w:rPr>
      </w:pPr>
    </w:p>
    <w:sectPr w:rsidR="0060644B" w:rsidRPr="002E361C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107E0"/>
    <w:multiLevelType w:val="hybridMultilevel"/>
    <w:tmpl w:val="749E372A"/>
    <w:lvl w:ilvl="0" w:tplc="9838240C">
      <w:start w:val="1"/>
      <w:numFmt w:val="bullet"/>
      <w:lvlText w:val="●"/>
      <w:lvlJc w:val="left"/>
      <w:pPr>
        <w:ind w:left="720" w:hanging="360"/>
      </w:pPr>
    </w:lvl>
    <w:lvl w:ilvl="1" w:tplc="33722432">
      <w:start w:val="1"/>
      <w:numFmt w:val="bullet"/>
      <w:lvlText w:val="○"/>
      <w:lvlJc w:val="left"/>
      <w:pPr>
        <w:ind w:left="1440" w:hanging="360"/>
      </w:pPr>
    </w:lvl>
    <w:lvl w:ilvl="2" w:tplc="F4F86058">
      <w:start w:val="1"/>
      <w:numFmt w:val="bullet"/>
      <w:lvlText w:val="■"/>
      <w:lvlJc w:val="left"/>
      <w:pPr>
        <w:ind w:left="2160" w:hanging="360"/>
      </w:pPr>
    </w:lvl>
    <w:lvl w:ilvl="3" w:tplc="645A28BE">
      <w:start w:val="1"/>
      <w:numFmt w:val="bullet"/>
      <w:lvlText w:val="●"/>
      <w:lvlJc w:val="left"/>
      <w:pPr>
        <w:ind w:left="2880" w:hanging="360"/>
      </w:pPr>
    </w:lvl>
    <w:lvl w:ilvl="4" w:tplc="5526F7E8">
      <w:start w:val="1"/>
      <w:numFmt w:val="bullet"/>
      <w:lvlText w:val="○"/>
      <w:lvlJc w:val="left"/>
      <w:pPr>
        <w:ind w:left="3600" w:hanging="360"/>
      </w:pPr>
    </w:lvl>
    <w:lvl w:ilvl="5" w:tplc="3FE48016">
      <w:start w:val="1"/>
      <w:numFmt w:val="bullet"/>
      <w:lvlText w:val="■"/>
      <w:lvlJc w:val="left"/>
      <w:pPr>
        <w:ind w:left="4320" w:hanging="360"/>
      </w:pPr>
    </w:lvl>
    <w:lvl w:ilvl="6" w:tplc="55A0634C">
      <w:start w:val="1"/>
      <w:numFmt w:val="bullet"/>
      <w:lvlText w:val="●"/>
      <w:lvlJc w:val="left"/>
      <w:pPr>
        <w:ind w:left="5040" w:hanging="360"/>
      </w:pPr>
    </w:lvl>
    <w:lvl w:ilvl="7" w:tplc="BAE0BFC6">
      <w:start w:val="1"/>
      <w:numFmt w:val="bullet"/>
      <w:lvlText w:val="●"/>
      <w:lvlJc w:val="left"/>
      <w:pPr>
        <w:ind w:left="5760" w:hanging="360"/>
      </w:pPr>
    </w:lvl>
    <w:lvl w:ilvl="8" w:tplc="90F8E792">
      <w:start w:val="1"/>
      <w:numFmt w:val="bullet"/>
      <w:lvlText w:val="●"/>
      <w:lvlJc w:val="left"/>
      <w:pPr>
        <w:ind w:left="6480" w:hanging="360"/>
      </w:pPr>
    </w:lvl>
  </w:abstractNum>
  <w:num w:numId="1" w16cid:durableId="13179549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D8"/>
    <w:rsid w:val="002D36D8"/>
    <w:rsid w:val="002E361C"/>
    <w:rsid w:val="0060644B"/>
    <w:rsid w:val="0078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6732"/>
  <w15:docId w15:val="{585578EA-40DC-4746-B274-65AE0008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2026-04-14T05:02:00Z</dcterms:created>
  <dcterms:modified xsi:type="dcterms:W3CDTF">2026-04-14T06:45:00Z</dcterms:modified>
</cp:coreProperties>
</file>