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4A3A" w:val="clear"/>
            <w:tcMar>
              <w:top w:type="dxa" w:w="480"/>
              <w:left w:type="dxa" w:w="720"/>
              <w:bottom w:type="dxa" w:w="480"/>
              <w:right w:type="dxa" w:w="720"/>
            </w:tcMar>
          </w:tcPr>
          <w:tbl>
            <w:tblPr>
              <w:tblW w:type="dxa" w:w="10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200"/>
              <w:gridCol w:w="3600"/>
            </w:tblGrid>
            <w:tr>
              <w:tc>
                <w:tcPr>
                  <w:tcW w:type="dxa" w:w="7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96"/>
                      <w:szCs w:val="96"/>
                    </w:rPr>
                    <w:t xml:space="preserve">MARINA</w:t>
                  </w:r>
                </w:p>
                <w:p>
                  <w:pPr>
                    <w:spacing w:before="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8AB5A0"/>
                      <w:sz w:val="56"/>
                      <w:szCs w:val="56"/>
                    </w:rPr>
                    <w:t xml:space="preserve">CASTELLANOS BRAVO</w:t>
                  </w:r>
                </w:p>
                <w:p>
                  <w:pPr>
                    <w:spacing w:before="80"/>
                  </w:pPr>
                  <w:r>
                    <w:rPr>
                      <w:rFonts w:ascii="Calibri" w:cs="Calibri" w:eastAsia="Calibri" w:hAnsi="Calibri"/>
                      <w:color w:val="D4844A"/>
                      <w:sz w:val="18"/>
                      <w:szCs w:val="18"/>
                    </w:rPr>
                    <w:t xml:space="preserve">◈◈◈  </w:t>
                  </w:r>
                  <w:r>
                    <w:rPr>
                      <w:rFonts w:ascii="Calibri" w:cs="Calibri" w:eastAsia="Calibri" w:hAnsi="Calibri"/>
                      <w:color w:val="C8E8D8"/>
                      <w:sz w:val="18"/>
                      <w:szCs w:val="18"/>
                    </w:rPr>
                    <w:t xml:space="preserve">ENFERMERA ESPECIALISTA EN CUIDADOS CRÍTICOS</w:t>
                  </w:r>
                  <w:r>
                    <w:rPr>
                      <w:rFonts w:ascii="Calibri" w:cs="Calibri" w:eastAsia="Calibri" w:hAnsi="Calibri"/>
                      <w:color w:val="D4844A"/>
                      <w:sz w:val="18"/>
                      <w:szCs w:val="18"/>
                    </w:rPr>
                    <w:t xml:space="preserve">  ◈◈◈</w:t>
                  </w:r>
                </w:p>
              </w:tc>
              <w:tc>
                <w:tcPr>
                  <w:tcW w:type="dxa" w:w="3600"/>
                  <w:tcBorders>
                    <w:top w:val="none" w:color="FFFFFF" w:sz="0"/>
                    <w:left w:val="single" w:color="B5632A" w:sz="6" w:space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80"/>
                    <w:bottom w:type="dxa" w:w="0"/>
                    <w:right w:type="dxa" w:w="0"/>
                  </w:tcMar>
                  <w:vAlign w:val="center"/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D4844A"/>
                      <w:sz w:val="52"/>
                      <w:szCs w:val="52"/>
                    </w:rPr>
                    <w:t xml:space="preserve">8 AÑOS</w:t>
                  </w:r>
                </w:p>
                <w:p>
                  <w:pPr>
                    <w:spacing w:before="0"/>
                  </w:pPr>
                  <w:r>
                    <w:rPr>
                      <w:rFonts w:ascii="Calibri" w:cs="Calibri" w:eastAsia="Calibri" w:hAnsi="Calibri"/>
                      <w:color w:val="8AB5A0"/>
                      <w:sz w:val="18"/>
                      <w:szCs w:val="18"/>
                    </w:rPr>
                    <w:t xml:space="preserve">de experiencia clínica</w:t>
                  </w:r>
                </w:p>
                <w:p>
                  <w:pPr>
                    <w:spacing w:after="0" w:before="60"/>
                  </w:pPr>
                  <w:r>
                    <w:t xml:space="preserve"/>
                  </w:r>
                </w:p>
                <w:p>
                  <w:r>
                    <w:rPr>
                      <w:rFonts w:ascii="Calibri" w:cs="Calibri" w:eastAsia="Calibri" w:hAnsi="Calibri"/>
                      <w:color w:val="C8E8D8"/>
                      <w:sz w:val="17"/>
                      <w:szCs w:val="17"/>
                    </w:rPr>
                    <w:t xml:space="preserve">UCI  ·  URGENCIAS  ·  AP</w:t>
                  </w:r>
                </w:p>
                <w:p>
                  <w:pPr>
                    <w:spacing w:before="20"/>
                  </w:pPr>
                  <w:r>
                    <w:rPr>
                      <w:rFonts w:ascii="Calibri" w:cs="Calibri" w:eastAsia="Calibri" w:hAnsi="Calibri"/>
                      <w:color w:val="8AB5A0"/>
                      <w:sz w:val="15"/>
                      <w:szCs w:val="15"/>
                    </w:rPr>
                    <w:t xml:space="preserve">Colegiada Nº M-52.184</w:t>
                  </w:r>
                </w:p>
              </w:tc>
            </w:tr>
          </w:tbl>
          <w:p/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B5632A" w:val="clear"/>
            <w:tcMar>
              <w:top w:type="dxa" w:w="140"/>
              <w:left w:type="dxa" w:w="720"/>
              <w:bottom w:type="dxa" w:w="140"/>
              <w:right w:type="dxa" w:w="72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✆  +34 621 543 890  </w:t>
            </w:r>
            <w:r>
              <w:rPr>
                <w:rFonts w:ascii="Calibri" w:cs="Calibri" w:eastAsia="Calibri" w:hAnsi="Calibri"/>
                <w:color w:val="F0D0B8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marina.castellanos@email.com  </w:t>
            </w:r>
            <w:r>
              <w:rPr>
                <w:rFonts w:ascii="Calibri" w:cs="Calibri" w:eastAsia="Calibri" w:hAnsi="Calibri"/>
                <w:color w:val="F0D0B8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Madrid, España  </w:t>
            </w:r>
            <w:r>
              <w:rPr>
                <w:rFonts w:ascii="Calibri" w:cs="Calibri" w:eastAsia="Calibri" w:hAnsi="Calibri"/>
                <w:color w:val="F0D0B8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linkedin.com/in/marina-castellanos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0EAD8" w:val="clear"/>
            <w:tcMar>
              <w:top w:type="dxa" w:w="200"/>
              <w:left w:type="dxa" w:w="720"/>
              <w:bottom w:type="dxa" w:w="200"/>
              <w:right w:type="dxa" w:w="72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E0D8C8"/>
                <w:sz w:val="80"/>
                <w:szCs w:val="80"/>
              </w:rPr>
              <w:t xml:space="preserve">UCI  </w:t>
            </w:r>
            <w:r>
              <w:rPr>
                <w:rFonts w:ascii="Calibri" w:cs="Calibri" w:eastAsia="Calibri" w:hAnsi="Calibri"/>
                <w:b/>
                <w:bCs/>
                <w:color w:val="0D4A3A"/>
                <w:sz w:val="52"/>
                <w:szCs w:val="52"/>
              </w:rPr>
              <w:t xml:space="preserve">URGENCIAS  </w:t>
            </w:r>
            <w:r>
              <w:rPr>
                <w:rFonts w:ascii="Calibri" w:cs="Calibri" w:eastAsia="Calibri" w:hAnsi="Calibri"/>
                <w:b/>
                <w:bCs/>
                <w:color w:val="E0D8C8"/>
                <w:sz w:val="80"/>
                <w:szCs w:val="80"/>
              </w:rPr>
              <w:t xml:space="preserve">CUIDADOS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44"/>
                <w:szCs w:val="44"/>
              </w:rPr>
              <w:t xml:space="preserve">CRÍTICOS  </w:t>
            </w:r>
            <w:r>
              <w:rPr>
                <w:rFonts w:ascii="Calibri" w:cs="Calibri" w:eastAsia="Calibri" w:hAnsi="Calibri"/>
                <w:b/>
                <w:bCs/>
                <w:color w:val="E0D8C8"/>
                <w:sz w:val="64"/>
                <w:szCs w:val="64"/>
              </w:rPr>
              <w:t xml:space="preserve">PRIMARIA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40"/>
        <w:gridCol w:w="5400"/>
      </w:tblGrid>
      <w:tr>
        <w:tc>
          <w:tcPr>
            <w:tcW w:type="dxa" w:w="6840"/>
            <w:tcBorders>
              <w:top w:val="none" w:color="FFFFFF" w:sz="0"/>
              <w:left w:val="none" w:color="FFFFFF" w:sz="0"/>
              <w:bottom w:val="none" w:color="FFFFFF" w:sz="0"/>
              <w:right w:val="single" w:color="D8D0C0" w:sz="4" w:space="0"/>
            </w:tcBorders>
            <w:shd w:fill="FAF7F0" w:val="clear"/>
            <w:tcMar>
              <w:top w:type="dxa" w:w="0"/>
              <w:left w:type="dxa" w:w="720"/>
              <w:bottom w:type="dxa" w:w="0"/>
              <w:right w:type="dxa" w:w="500"/>
            </w:tcMar>
          </w:tcPr>
          <w:p>
            <w:pPr>
              <w:spacing w:after="0" w:before="60"/>
            </w:pPr>
            <w:r>
              <w:t xml:space="preserve"/>
            </w:r>
          </w:p>
          <w:p>
            <w:pP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6"/>
                <w:szCs w:val="16"/>
              </w:rPr>
              <w:t xml:space="preserve">━━ </w:t>
            </w:r>
            <w:r>
              <w:rPr>
                <w:rFonts w:ascii="Calibri" w:cs="Calibri" w:eastAsia="Calibri" w:hAnsi="Calibri"/>
                <w:b/>
                <w:bCs/>
                <w:color w:val="0D4A3A"/>
                <w:sz w:val="19"/>
                <w:szCs w:val="19"/>
              </w:rPr>
              <w:t xml:space="preserve">FORMACIÓN ACADÉMICA</w:t>
            </w:r>
          </w:p>
          <w:p>
            <w:pPr>
              <w:spacing w:after="0" w:before="40"/>
            </w:pPr>
            <w:r>
              <w:t xml:space="preserve"/>
            </w:r>
          </w:p>
          <w:tbl>
            <w:tblPr>
              <w:tblW w:type="dxa" w:w="4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37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7A7A7A"/>
                      <w:sz w:val="15"/>
                      <w:szCs w:val="15"/>
                    </w:rPr>
                    <w:t xml:space="preserve">2012–2014</w:t>
                  </w:r>
                </w:p>
              </w:tc>
              <w:tc>
                <w:tcPr>
                  <w:tcW w:type="dxa" w:w="3700"/>
                  <w:tcBorders>
                    <w:top w:val="none" w:color="FFFFFF" w:sz="0"/>
                    <w:left w:val="single" w:color="8AB5A0" w:sz="6" w:space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6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E2E2E"/>
                      <w:sz w:val="17"/>
                      <w:szCs w:val="17"/>
                    </w:rPr>
                    <w:t xml:space="preserve">Máster en Urgencias y Emergencias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7A7A"/>
                      <w:sz w:val="15"/>
                      <w:szCs w:val="15"/>
                    </w:rPr>
                    <w:t xml:space="preserve">Universidad Europea de Madrid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4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37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7A7A7A"/>
                      <w:sz w:val="15"/>
                      <w:szCs w:val="15"/>
                    </w:rPr>
                    <w:t xml:space="preserve">2008–2012</w:t>
                  </w:r>
                </w:p>
              </w:tc>
              <w:tc>
                <w:tcPr>
                  <w:tcW w:type="dxa" w:w="3700"/>
                  <w:tcBorders>
                    <w:top w:val="none" w:color="FFFFFF" w:sz="0"/>
                    <w:left w:val="single" w:color="8AB5A0" w:sz="6" w:space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6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E2E2E"/>
                      <w:sz w:val="17"/>
                      <w:szCs w:val="17"/>
                    </w:rPr>
                    <w:t xml:space="preserve">Grado en Enfermería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7A7A"/>
                      <w:sz w:val="15"/>
                      <w:szCs w:val="15"/>
                    </w:rPr>
                    <w:t xml:space="preserve">Universidad Complutense de Madrid · 8,4 media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4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37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7A7A7A"/>
                      <w:sz w:val="15"/>
                      <w:szCs w:val="15"/>
                    </w:rPr>
                    <w:t xml:space="preserve">2015</w:t>
                  </w:r>
                </w:p>
              </w:tc>
              <w:tc>
                <w:tcPr>
                  <w:tcW w:type="dxa" w:w="3700"/>
                  <w:tcBorders>
                    <w:top w:val="none" w:color="FFFFFF" w:sz="0"/>
                    <w:left w:val="single" w:color="8AB5A0" w:sz="6" w:space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6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E2E2E"/>
                      <w:sz w:val="17"/>
                      <w:szCs w:val="17"/>
                    </w:rPr>
                    <w:t xml:space="preserve">Postgrado en Cuidados Intensivos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7A7A"/>
                      <w:sz w:val="15"/>
                      <w:szCs w:val="15"/>
                    </w:rPr>
                    <w:t xml:space="preserve">Colegio Of. Enfermería Madrid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4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37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7A7A7A"/>
                      <w:sz w:val="15"/>
                      <w:szCs w:val="15"/>
                    </w:rPr>
                    <w:t xml:space="preserve">2016</w:t>
                  </w:r>
                </w:p>
              </w:tc>
              <w:tc>
                <w:tcPr>
                  <w:tcW w:type="dxa" w:w="3700"/>
                  <w:tcBorders>
                    <w:top w:val="none" w:color="FFFFFF" w:sz="0"/>
                    <w:left w:val="single" w:color="8AB5A0" w:sz="6" w:space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6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2E2E2E"/>
                      <w:sz w:val="17"/>
                      <w:szCs w:val="17"/>
                    </w:rPr>
                    <w:t xml:space="preserve">Curso Superior Gestión Sanitaria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7A7A"/>
                      <w:sz w:val="15"/>
                      <w:szCs w:val="15"/>
                    </w:rPr>
                    <w:t xml:space="preserve">UNED</w:t>
                  </w:r>
                </w:p>
              </w:tc>
            </w:tr>
          </w:tbl>
          <w:p>
            <w:pPr>
              <w:spacing w:after="0" w:before="80"/>
            </w:pPr>
            <w:r>
              <w:t xml:space="preserve"/>
            </w:r>
          </w:p>
          <w:p>
            <w:pPr>
              <w:pBdr>
                <w:bottom w:val="single" w:color="C89070" w:sz="4" w:space="1"/>
              </w:pBdr>
              <w:spacing w:after="60" w:before="60"/>
            </w:pPr>
            <w:r>
              <w:t xml:space="preserve"/>
            </w:r>
          </w:p>
          <w:p>
            <w:pP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6"/>
                <w:szCs w:val="16"/>
              </w:rPr>
              <w:t xml:space="preserve">━━ </w:t>
            </w:r>
            <w:r>
              <w:rPr>
                <w:rFonts w:ascii="Calibri" w:cs="Calibri" w:eastAsia="Calibri" w:hAnsi="Calibri"/>
                <w:b/>
                <w:bCs/>
                <w:color w:val="0D4A3A"/>
                <w:sz w:val="19"/>
                <w:szCs w:val="19"/>
              </w:rPr>
              <w:t xml:space="preserve">EXPERIENCIA LABORAL</w:t>
            </w:r>
          </w:p>
          <w:tbl>
            <w:tblPr>
              <w:tblW w:type="dxa" w:w="4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37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b/>
                      <w:bCs/>
                      <w:color w:val="B5632A"/>
                      <w:sz w:val="15"/>
                      <w:szCs w:val="15"/>
                    </w:rPr>
                    <w:t xml:space="preserve">2020 – hoy</w:t>
                  </w:r>
                </w:p>
              </w:tc>
              <w:tc>
                <w:tcPr>
                  <w:tcW w:type="dxa" w:w="3700"/>
                  <w:tcBorders>
                    <w:top w:val="none" w:color="FFFFFF" w:sz="0"/>
                    <w:left w:val="single" w:color="B5632A" w:sz="6" w:space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6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4A3A"/>
                      <w:sz w:val="18"/>
                      <w:szCs w:val="18"/>
                    </w:rPr>
                    <w:t xml:space="preserve">H. U. La Paz</w:t>
                  </w:r>
                </w:p>
                <w:p>
                  <w:pPr>
                    <w:spacing w:before="1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2E2E2E"/>
                      <w:sz w:val="17"/>
                      <w:szCs w:val="17"/>
                    </w:rPr>
                    <w:t xml:space="preserve">Enfermera UCI Polivalente</w:t>
                  </w:r>
                </w:p>
                <w:p>
                  <w:pPr>
                    <w:spacing w:before="6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7A7A7A"/>
                      <w:sz w:val="14"/>
                      <w:szCs w:val="14"/>
                    </w:rPr>
                    <w:t xml:space="preserve">Madrid</w:t>
                  </w:r>
                </w:p>
              </w:tc>
            </w:tr>
          </w:tbl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Cuidado de pacientes críticos con VMI, sedoanalgesia y perfusiones vasoactivas en UCI de 24 camas</w:t>
            </w:r>
          </w:p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Manejo de CVC, Swan-Ganz, drenajes torácicos y monitorización PiCCO</w:t>
            </w:r>
          </w:p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Protocolo de sepsis, código ictus y donación en asistolia; miembro del comité de calidad UCI</w:t>
            </w:r>
          </w:p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Tutora de EIR y supervisora de prácticas del Grado de Enfermería</w:t>
            </w:r>
          </w:p>
          <w:p>
            <w:pPr>
              <w:spacing w:after="0" w:before="80"/>
            </w:pPr>
            <w:r>
              <w:t xml:space="preserve"/>
            </w:r>
          </w:p>
          <w:tbl>
            <w:tblPr>
              <w:tblW w:type="dxa" w:w="4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37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b/>
                      <w:bCs/>
                      <w:color w:val="B5632A"/>
                      <w:sz w:val="15"/>
                      <w:szCs w:val="15"/>
                    </w:rPr>
                    <w:t xml:space="preserve">2016–2020</w:t>
                  </w:r>
                </w:p>
              </w:tc>
              <w:tc>
                <w:tcPr>
                  <w:tcW w:type="dxa" w:w="3700"/>
                  <w:tcBorders>
                    <w:top w:val="none" w:color="FFFFFF" w:sz="0"/>
                    <w:left w:val="single" w:color="B5632A" w:sz="6" w:space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6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4A3A"/>
                      <w:sz w:val="18"/>
                      <w:szCs w:val="18"/>
                    </w:rPr>
                    <w:t xml:space="preserve">H. HM Montepríncipe</w:t>
                  </w:r>
                </w:p>
                <w:p>
                  <w:pPr>
                    <w:spacing w:before="1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2E2E2E"/>
                      <w:sz w:val="17"/>
                      <w:szCs w:val="17"/>
                    </w:rPr>
                    <w:t xml:space="preserve">Enfermera Urgencias</w:t>
                  </w:r>
                </w:p>
                <w:p>
                  <w:pPr>
                    <w:spacing w:before="6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7A7A7A"/>
                      <w:sz w:val="14"/>
                      <w:szCs w:val="14"/>
                    </w:rPr>
                    <w:t xml:space="preserve">Madrid</w:t>
                  </w:r>
                </w:p>
              </w:tc>
            </w:tr>
          </w:tbl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Triaje Manchester en urgencias de alta afluencia (&gt;80 pacientes/turno)</w:t>
            </w:r>
          </w:p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Código azul, politraumatismo, patología cardíaca aguda en sala de críticos</w:t>
            </w:r>
          </w:p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Técnicas: ECG, gasometría arterial, sondajes, punción lumbar, lavado gástrico</w:t>
            </w:r>
          </w:p>
          <w:p>
            <w:pPr>
              <w:spacing w:after="0" w:before="80"/>
            </w:pPr>
            <w:r>
              <w:t xml:space="preserve"/>
            </w:r>
          </w:p>
          <w:tbl>
            <w:tblPr>
              <w:tblW w:type="dxa" w:w="4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37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b/>
                      <w:bCs/>
                      <w:color w:val="B5632A"/>
                      <w:sz w:val="15"/>
                      <w:szCs w:val="15"/>
                    </w:rPr>
                    <w:t xml:space="preserve">2014–2016</w:t>
                  </w:r>
                </w:p>
              </w:tc>
              <w:tc>
                <w:tcPr>
                  <w:tcW w:type="dxa" w:w="3700"/>
                  <w:tcBorders>
                    <w:top w:val="none" w:color="FFFFFF" w:sz="0"/>
                    <w:left w:val="single" w:color="B5632A" w:sz="6" w:space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16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0D4A3A"/>
                      <w:sz w:val="18"/>
                      <w:szCs w:val="18"/>
                    </w:rPr>
                    <w:t xml:space="preserve">C. S. Entrevías</w:t>
                  </w:r>
                </w:p>
                <w:p>
                  <w:pPr>
                    <w:spacing w:before="1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2E2E2E"/>
                      <w:sz w:val="17"/>
                      <w:szCs w:val="17"/>
                    </w:rPr>
                    <w:t xml:space="preserve">Enfermera Atención Primaria</w:t>
                  </w:r>
                </w:p>
                <w:p>
                  <w:pPr>
                    <w:spacing w:before="6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7A7A7A"/>
                      <w:sz w:val="14"/>
                      <w:szCs w:val="14"/>
                    </w:rPr>
                    <w:t xml:space="preserve">Madrid</w:t>
                  </w:r>
                </w:p>
              </w:tc>
            </w:tr>
          </w:tbl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Consulta autónoma: crónicos (HTA, DM2, EPOC), curas y educación sanitaria</w:t>
            </w:r>
          </w:p>
          <w:p>
            <w:pPr>
              <w:spacing w:after="36" w:before="36"/>
              <w:ind w:left="130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5"/>
                <w:szCs w:val="15"/>
              </w:rPr>
              <w:t xml:space="preserve">→ </w:t>
            </w:r>
            <w:r>
              <w:rPr>
                <w:rFonts w:ascii="Calibri" w:cs="Calibri" w:eastAsia="Calibri" w:hAnsi="Calibri"/>
                <w:color w:val="1A1A1A"/>
                <w:sz w:val="16"/>
                <w:szCs w:val="16"/>
              </w:rPr>
              <w:t xml:space="preserve">Domicilios: UPP, ostomías, paliativos. Vacunación adulto e infantil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0" w:before="60"/>
            </w:pPr>
            <w:r>
              <w:t xml:space="preserve"/>
            </w:r>
          </w:p>
        </w:tc>
        <w:tc>
          <w:tcPr>
            <w:tcW w:type="dxa" w:w="5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7F0" w:val="clear"/>
            <w:tcMar>
              <w:top w:type="dxa" w:w="0"/>
              <w:left w:type="dxa" w:w="500"/>
              <w:bottom w:type="dxa" w:w="0"/>
              <w:right w:type="dxa" w:w="600"/>
            </w:tcMar>
          </w:tcPr>
          <w:p>
            <w:pPr>
              <w:spacing w:after="0" w:before="60"/>
            </w:pPr>
            <w:r>
              <w:t xml:space="preserve"/>
            </w:r>
          </w:p>
          <w:p>
            <w:pP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6"/>
                <w:szCs w:val="16"/>
              </w:rPr>
              <w:t xml:space="preserve">━━ </w:t>
            </w:r>
            <w:r>
              <w:rPr>
                <w:rFonts w:ascii="Calibri" w:cs="Calibri" w:eastAsia="Calibri" w:hAnsi="Calibri"/>
                <w:b/>
                <w:bCs/>
                <w:color w:val="0D4A3A"/>
                <w:sz w:val="19"/>
                <w:szCs w:val="19"/>
              </w:rPr>
              <w:t xml:space="preserve">HABILIDADES CLÍNICAS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Cuidados intensivos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Urgencias / Triaje 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Adm. medicación IV 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Ventilación mecánica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SVA / Desfibrilación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Vía venosa central 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Historia clínica SAP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Gestión del dolor  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Cuidados paliativos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◎◎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pBdr>
                <w:bottom w:val="single" w:color="C89070" w:sz="4" w:space="1"/>
              </w:pBdr>
              <w:spacing w:after="60" w:before="60"/>
            </w:pPr>
            <w:r>
              <w:t xml:space="preserve"/>
            </w:r>
          </w:p>
          <w:p>
            <w:pP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6"/>
                <w:szCs w:val="16"/>
              </w:rPr>
              <w:t xml:space="preserve">━━ </w:t>
            </w:r>
            <w:r>
              <w:rPr>
                <w:rFonts w:ascii="Calibri" w:cs="Calibri" w:eastAsia="Calibri" w:hAnsi="Calibri"/>
                <w:b/>
                <w:bCs/>
                <w:color w:val="0D4A3A"/>
                <w:sz w:val="19"/>
                <w:szCs w:val="19"/>
              </w:rPr>
              <w:t xml:space="preserve">IDIOMAS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Español (nativo)   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Inglés (C1)        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2E2E2E"/>
                <w:sz w:val="17"/>
                <w:szCs w:val="17"/>
              </w:rPr>
              <w:t xml:space="preserve">Portugués (B1)              </w:t>
            </w:r>
            <w:r>
              <w:rPr>
                <w:rFonts w:ascii="Calibri" w:cs="Calibri" w:eastAsia="Calibri" w:hAnsi="Calibri"/>
                <w:b/>
                <w:bCs/>
                <w:color w:val="B5632A"/>
                <w:sz w:val="14"/>
                <w:szCs w:val="14"/>
              </w:rPr>
              <w:t xml:space="preserve">◉◉◉◉</w:t>
            </w:r>
            <w:r>
              <w:rPr>
                <w:rFonts w:ascii="Calibri" w:cs="Calibri" w:eastAsia="Calibri" w:hAnsi="Calibri"/>
                <w:color w:val="C8C0B0"/>
                <w:sz w:val="14"/>
                <w:szCs w:val="14"/>
              </w:rPr>
              <w:t xml:space="preserve">◎◎◎◎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pBdr>
                <w:bottom w:val="single" w:color="C89070" w:sz="4" w:space="1"/>
              </w:pBdr>
              <w:spacing w:after="60" w:before="60"/>
            </w:pPr>
            <w:r>
              <w:t xml:space="preserve"/>
            </w:r>
          </w:p>
          <w:p>
            <w:pP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6"/>
                <w:szCs w:val="16"/>
              </w:rPr>
              <w:t xml:space="preserve">━━ </w:t>
            </w:r>
            <w:r>
              <w:rPr>
                <w:rFonts w:ascii="Calibri" w:cs="Calibri" w:eastAsia="Calibri" w:hAnsi="Calibri"/>
                <w:b/>
                <w:bCs/>
                <w:color w:val="0D4A3A"/>
                <w:sz w:val="19"/>
                <w:szCs w:val="19"/>
              </w:rPr>
              <w:t xml:space="preserve">CERTIFICACIONES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10" w:before="50"/>
            </w:pPr>
            <w:r>
              <w:rPr>
                <w:rFonts w:ascii="Calibri" w:cs="Calibri" w:eastAsia="Calibri" w:hAnsi="Calibri"/>
                <w:b/>
                <w:bCs/>
                <w:color w:val="2E2E2E"/>
                <w:sz w:val="16"/>
                <w:szCs w:val="16"/>
              </w:rPr>
              <w:t xml:space="preserve">SVA – Soporte Vital Avanzado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/>
                <w:iCs/>
                <w:color w:val="B5632A"/>
                <w:sz w:val="14"/>
                <w:szCs w:val="14"/>
              </w:rPr>
              <w:t xml:space="preserve">SEMES · 2023</w:t>
            </w:r>
          </w:p>
          <w:p>
            <w:pPr>
              <w:spacing w:after="10" w:before="40"/>
            </w:pPr>
            <w:r>
              <w:rPr>
                <w:rFonts w:ascii="Calibri" w:cs="Calibri" w:eastAsia="Calibri" w:hAnsi="Calibri"/>
                <w:b/>
                <w:bCs/>
                <w:color w:val="2E2E2E"/>
                <w:sz w:val="16"/>
                <w:szCs w:val="16"/>
              </w:rPr>
              <w:t xml:space="preserve">Manejo Avanzado de Sepsis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/>
                <w:iCs/>
                <w:color w:val="B5632A"/>
                <w:sz w:val="14"/>
                <w:szCs w:val="14"/>
              </w:rPr>
              <w:t xml:space="preserve">SEMICYUC · 2022</w:t>
            </w:r>
          </w:p>
          <w:p>
            <w:pPr>
              <w:spacing w:after="10" w:before="40"/>
            </w:pPr>
            <w:r>
              <w:rPr>
                <w:rFonts w:ascii="Calibri" w:cs="Calibri" w:eastAsia="Calibri" w:hAnsi="Calibri"/>
                <w:b/>
                <w:bCs/>
                <w:color w:val="2E2E2E"/>
                <w:sz w:val="16"/>
                <w:szCs w:val="16"/>
              </w:rPr>
              <w:t xml:space="preserve">Cuidados Paliativos Avanzados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/>
                <w:iCs/>
                <w:color w:val="B5632A"/>
                <w:sz w:val="14"/>
                <w:szCs w:val="14"/>
              </w:rPr>
              <w:t xml:space="preserve">SECPAL · 2021</w:t>
            </w:r>
          </w:p>
          <w:p>
            <w:pPr>
              <w:spacing w:after="10" w:before="40"/>
            </w:pPr>
            <w:r>
              <w:rPr>
                <w:rFonts w:ascii="Calibri" w:cs="Calibri" w:eastAsia="Calibri" w:hAnsi="Calibri"/>
                <w:b/>
                <w:bCs/>
                <w:color w:val="2E2E2E"/>
                <w:sz w:val="16"/>
                <w:szCs w:val="16"/>
              </w:rPr>
              <w:t xml:space="preserve">Seguridad del Paciente OMS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i/>
                <w:iCs/>
                <w:color w:val="B5632A"/>
                <w:sz w:val="14"/>
                <w:szCs w:val="14"/>
              </w:rPr>
              <w:t xml:space="preserve">Min. Sanidad · 2020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pBdr>
                <w:bottom w:val="single" w:color="C89070" w:sz="4" w:space="1"/>
              </w:pBdr>
              <w:spacing w:after="60" w:before="60"/>
            </w:pPr>
            <w:r>
              <w:t xml:space="preserve"/>
            </w:r>
          </w:p>
          <w:p>
            <w:pP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B5632A"/>
                <w:sz w:val="16"/>
                <w:szCs w:val="16"/>
              </w:rPr>
              <w:t xml:space="preserve">━━ </w:t>
            </w:r>
            <w:r>
              <w:rPr>
                <w:rFonts w:ascii="Calibri" w:cs="Calibri" w:eastAsia="Calibri" w:hAnsi="Calibri"/>
                <w:b/>
                <w:bCs/>
                <w:color w:val="0D4A3A"/>
                <w:sz w:val="19"/>
                <w:szCs w:val="19"/>
              </w:rPr>
              <w:t xml:space="preserve">REFERENCIA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0D4A3A"/>
                <w:sz w:val="17"/>
                <w:szCs w:val="17"/>
              </w:rPr>
              <w:t xml:space="preserve">Dr. Alejandro Ruiz Perea</w:t>
            </w:r>
          </w:p>
          <w:p>
            <w:r>
              <w:rPr>
                <w:rFonts w:ascii="Calibri" w:cs="Calibri" w:eastAsia="Calibri" w:hAnsi="Calibri"/>
                <w:color w:val="7A7A7A"/>
                <w:sz w:val="15"/>
                <w:szCs w:val="15"/>
              </w:rPr>
              <w:t xml:space="preserve">Jefe UCI · H. U. La Paz</w:t>
            </w:r>
          </w:p>
          <w:p>
            <w:r>
              <w:rPr>
                <w:rFonts w:ascii="Calibri" w:cs="Calibri" w:eastAsia="Calibri" w:hAnsi="Calibri"/>
                <w:color w:val="7A7A7A"/>
                <w:sz w:val="15"/>
                <w:szCs w:val="15"/>
              </w:rPr>
              <w:t xml:space="preserve">a.ruiz@hulp.es  ·  +34 917 271 900</w:t>
            </w:r>
          </w:p>
          <w:p>
            <w:pPr>
              <w:spacing w:after="0" w:before="260"/>
            </w:pPr>
            <w:r>
              <w:t xml:space="preserve"/>
            </w:r>
          </w:p>
        </w:tc>
      </w:tr>
    </w:tbl>
    <w:sectPr>
      <w:pgSz w:w="12240" w:h="15840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A1A1A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2026-04-21T15:11:55.889Z</dcterms:created>
  <dcterms:modified xsi:type="dcterms:W3CDTF">2026-04-21T15:11:55.890Z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