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8506"/>
      </w:tblGrid>
      <w:tr>
        <w:tc>
          <w:tcPr>
            <w:tcW w:type="dxa" w:w="3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2E4A" w:val="clear"/>
            <w:tcMar>
              <w:top w:type="dxa" w:w="0"/>
              <w:left w:type="dxa" w:w="360"/>
              <w:bottom w:type="dxa" w:w="720"/>
              <w:right w:type="dxa" w:w="360"/>
            </w:tcMar>
            <w:vAlign w:val="top"/>
          </w:tcPr>
          <w:p>
            <w:pPr>
              <w:spacing w:after="60" w:before="36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48"/>
                <w:szCs w:val="48"/>
              </w:rPr>
              <w:t xml:space="preserve">ALEJANDRO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C8D8E8"/>
                <w:sz w:val="44"/>
                <w:szCs w:val="44"/>
              </w:rPr>
              <w:t xml:space="preserve">MONTOYA</w:t>
            </w:r>
          </w:p>
          <w:p>
            <w:pPr>
              <w:spacing w:after="280" w:before="20"/>
            </w:pPr>
            <w:r>
              <w:rPr>
                <w:rFonts w:ascii="Calibri" w:cs="Calibri" w:eastAsia="Calibri" w:hAnsi="Calibri"/>
                <w:b/>
                <w:bCs/>
                <w:color w:val="E8621A"/>
                <w:spacing w:val="40"/>
                <w:sz w:val="20"/>
                <w:szCs w:val="20"/>
              </w:rPr>
              <w:t xml:space="preserve">DIRECTOR DE DISEÑO GRÁFICO</w:t>
            </w:r>
          </w:p>
          <w:p>
            <w:pPr>
              <w:pBdr>
                <w:bottom w:val="single" w:color="2E5070" w:sz="4" w:space="2"/>
              </w:pBdr>
              <w:spacing w:after="40" w:before="100"/>
            </w:pPr>
          </w:p>
          <w:p>
            <w:pPr>
              <w:spacing w:after="60" w:before="16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0"/>
                <w:szCs w:val="20"/>
              </w:rPr>
              <w:t xml:space="preserve">CONTACTO</w:t>
            </w:r>
          </w:p>
          <w:p>
            <w:pPr>
              <w:pBdr>
                <w:bottom w:val="single" w:color="2E5070" w:sz="4" w:space="2"/>
              </w:pBdr>
              <w:spacing w:after="4" w:before="0"/>
            </w:pP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📞  +34 612 345 678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✉  alejandro.montoya@mail.es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📍  Calle Gran Vía, 42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     Madrid, España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🌐  alejandromontoya.design</w:t>
            </w:r>
          </w:p>
          <w:p>
            <w:pPr>
              <w:pBdr>
                <w:bottom w:val="single" w:color="2E5070" w:sz="4" w:space="2"/>
              </w:pBdr>
              <w:spacing w:after="40" w:before="100"/>
            </w:pPr>
          </w:p>
          <w:p>
            <w:pPr>
              <w:spacing w:after="60" w:before="16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0"/>
                <w:szCs w:val="20"/>
              </w:rPr>
              <w:t xml:space="preserve">IDIOMAS</w:t>
            </w:r>
          </w:p>
          <w:p>
            <w:pPr>
              <w:pBdr>
                <w:bottom w:val="single" w:color="2E5070" w:sz="4" w:space="2"/>
              </w:pBdr>
              <w:spacing w:after="4" w:before="0"/>
            </w:pP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Español  |  Lengua materna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Inglés  |  Bilingüe (C2)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Francés  |  Intermedio (B1)</w:t>
            </w:r>
          </w:p>
          <w:p>
            <w:pPr>
              <w:pBdr>
                <w:bottom w:val="single" w:color="2E5070" w:sz="4" w:space="2"/>
              </w:pBdr>
              <w:spacing w:after="40" w:before="100"/>
            </w:pPr>
          </w:p>
          <w:p>
            <w:pPr>
              <w:spacing w:after="60" w:before="16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0"/>
                <w:szCs w:val="20"/>
              </w:rPr>
              <w:t xml:space="preserve">DATOS PERSONALES</w:t>
            </w:r>
          </w:p>
          <w:p>
            <w:pPr>
              <w:pBdr>
                <w:bottom w:val="single" w:color="2E5070" w:sz="4" w:space="2"/>
              </w:pBdr>
              <w:spacing w:after="4" w:before="0"/>
            </w:pP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Nacionalidad: Española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Edad: 38 años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Carné de conducir: B</w:t>
            </w:r>
          </w:p>
          <w:p>
            <w:pPr>
              <w:pBdr>
                <w:bottom w:val="single" w:color="2E5070" w:sz="4" w:space="2"/>
              </w:pBdr>
              <w:spacing w:after="40" w:before="100"/>
            </w:pPr>
          </w:p>
          <w:p>
            <w:pPr>
              <w:spacing w:after="60" w:before="16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0"/>
                <w:szCs w:val="20"/>
              </w:rPr>
              <w:t xml:space="preserve">SOFTWARE</w:t>
            </w:r>
          </w:p>
          <w:p>
            <w:pPr>
              <w:pBdr>
                <w:bottom w:val="single" w:color="2E5070" w:sz="4" w:space="2"/>
              </w:pBdr>
              <w:spacing w:after="4" w:before="0"/>
            </w:pP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Adobe Creative Suite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Figma / Sketch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Cinema 4D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Webflow / WordPress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Microsoft Office 365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Notion / Asana</w:t>
            </w:r>
          </w:p>
          <w:p>
            <w:pPr>
              <w:pBdr>
                <w:bottom w:val="single" w:color="2E5070" w:sz="4" w:space="2"/>
              </w:pBdr>
              <w:spacing w:after="40" w:before="100"/>
            </w:pPr>
          </w:p>
          <w:p>
            <w:pPr>
              <w:spacing w:after="60" w:before="16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60"/>
                <w:sz w:val="20"/>
                <w:szCs w:val="20"/>
              </w:rPr>
              <w:t xml:space="preserve">INTERESES</w:t>
            </w:r>
          </w:p>
          <w:p>
            <w:pPr>
              <w:pBdr>
                <w:bottom w:val="single" w:color="2E5070" w:sz="4" w:space="2"/>
              </w:pBdr>
              <w:spacing w:after="4" w:before="0"/>
            </w:pP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Dirección creativa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Arquitectura y urbanismo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Fotografía editorial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 w:val="false"/>
                <w:iCs w:val="false"/>
                <w:color w:val="D0DCE8"/>
                <w:sz w:val="18"/>
                <w:szCs w:val="18"/>
              </w:rPr>
              <w:t xml:space="preserve">Mentoring de equipos</w:t>
            </w:r>
          </w:p>
        </w:tc>
        <w:tc>
          <w:tcPr>
            <w:tcW w:type="dxa" w:w="8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560"/>
              <w:left w:type="dxa" w:w="560"/>
              <w:bottom w:type="dxa" w:w="720"/>
              <w:right w:type="dxa" w:w="560"/>
            </w:tcMar>
            <w:vAlign w:val="top"/>
          </w:tcPr>
          <w:p>
            <w:pPr>
              <w:spacing w:after="60" w:before="20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4"/>
                <w:szCs w:val="24"/>
              </w:rPr>
              <w:t xml:space="preserve">PERFIL PROFESIONAL</w:t>
            </w:r>
          </w:p>
          <w:p>
            <w:pPr>
              <w:pBdr>
                <w:bottom w:val="single" w:color="E8621A" w:sz="8" w:space="2"/>
              </w:pBdr>
              <w:spacing w:after="120" w:before="0"/>
            </w:pPr>
          </w:p>
          <w:p>
            <w:pPr>
              <w:spacing w:after="160" w:before="80"/>
              <w:jc w:val="both"/>
            </w:pPr>
            <w:r>
              <w:rPr>
                <w:rFonts w:ascii="Calibri" w:cs="Calibri" w:eastAsia="Calibri" w:hAnsi="Calibri"/>
                <w:color w:val="1A2E4A"/>
                <w:sz w:val="22"/>
                <w:szCs w:val="22"/>
              </w:rPr>
              <w:t xml:space="preserve">Director de Diseño Gráfico con más de </w:t>
            </w:r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14 años de experiencia</w:t>
            </w:r>
            <w:r>
              <w:rPr>
                <w:rFonts w:ascii="Calibri" w:cs="Calibri" w:eastAsia="Calibri" w:hAnsi="Calibri"/>
                <w:color w:val="1A2E4A"/>
                <w:sz w:val="22"/>
                <w:szCs w:val="22"/>
              </w:rPr>
              <w:t xml:space="preserve"> liderando equipos creativos y desarrollando estrategias visuales de alto impacto para marcas nacionales e internacionales. Especializado en la dirección de proyectos de branding, identidad corporativa y comunicación visual, con una visión orientada a resultados de negocio y a la excelencia creativa.</w:t>
            </w:r>
          </w:p>
          <w:p>
            <w:pPr>
              <w:spacing w:after="60" w:before="20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4"/>
                <w:szCs w:val="24"/>
              </w:rPr>
              <w:t xml:space="preserve">HABILIDADES CLAVE</w:t>
            </w:r>
          </w:p>
          <w:p>
            <w:pPr>
              <w:pBdr>
                <w:bottom w:val="single" w:color="E8621A" w:sz="8" w:space="2"/>
              </w:pBdr>
              <w:spacing w:after="120" w:before="0"/>
            </w:pPr>
          </w:p>
          <w:tbl>
            <w:tblPr>
              <w:tblW w:type="dxa" w:w="7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600"/>
              <w:gridCol w:w="2600"/>
              <w:gridCol w:w="2600"/>
            </w:tblGrid>
            <w:tr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40" w:before="40"/>
                  </w:pPr>
                  <w:r>
                    <w:rPr>
                      <w:rFonts w:ascii="Calibri" w:cs="Calibri" w:eastAsia="Calibri" w:hAnsi="Calibri"/>
                      <w:color w:val="1A2E4A"/>
                      <w:sz w:val="20"/>
                      <w:szCs w:val="20"/>
                    </w:rPr>
                    <w:t xml:space="preserve">Liderazgo  </w:t>
                  </w:r>
                  <w:r>
                    <w:rPr>
                      <w:rFonts w:ascii="Calibri" w:cs="Calibri" w:eastAsia="Calibri" w:hAnsi="Calibri"/>
                      <w:color w:val="E8621A"/>
                      <w:sz w:val="20"/>
                      <w:szCs w:val="20"/>
                    </w:rPr>
                    <w:t xml:space="preserve">■■■■■</w:t>
                  </w:r>
                  <w:r>
                    <w:rPr>
                      <w:rFonts w:ascii="Calibri" w:cs="Calibri" w:eastAsia="Calibri" w:hAnsi="Calibri"/>
                      <w:color w:val="C0C8D0"/>
                      <w:sz w:val="20"/>
                      <w:szCs w:val="20"/>
                    </w:rPr>
                    <w:t xml:space="preserve"/>
                  </w:r>
                </w:p>
              </w:tc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40" w:before="40"/>
                  </w:pPr>
                  <w:r>
                    <w:rPr>
                      <w:rFonts w:ascii="Calibri" w:cs="Calibri" w:eastAsia="Calibri" w:hAnsi="Calibri"/>
                      <w:color w:val="1A2E4A"/>
                      <w:sz w:val="20"/>
                      <w:szCs w:val="20"/>
                    </w:rPr>
                    <w:t xml:space="preserve">Branding  </w:t>
                  </w:r>
                  <w:r>
                    <w:rPr>
                      <w:rFonts w:ascii="Calibri" w:cs="Calibri" w:eastAsia="Calibri" w:hAnsi="Calibri"/>
                      <w:color w:val="E8621A"/>
                      <w:sz w:val="20"/>
                      <w:szCs w:val="20"/>
                    </w:rPr>
                    <w:t xml:space="preserve">■■■■■</w:t>
                  </w:r>
                  <w:r>
                    <w:rPr>
                      <w:rFonts w:ascii="Calibri" w:cs="Calibri" w:eastAsia="Calibri" w:hAnsi="Calibri"/>
                      <w:color w:val="C0C8D0"/>
                      <w:sz w:val="20"/>
                      <w:szCs w:val="20"/>
                    </w:rPr>
                    <w:t xml:space="preserve"/>
                  </w:r>
                </w:p>
              </w:tc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40" w:before="40"/>
                  </w:pPr>
                  <w:r>
                    <w:rPr>
                      <w:rFonts w:ascii="Calibri" w:cs="Calibri" w:eastAsia="Calibri" w:hAnsi="Calibri"/>
                      <w:color w:val="1A2E4A"/>
                      <w:sz w:val="20"/>
                      <w:szCs w:val="20"/>
                    </w:rPr>
                    <w:t xml:space="preserve">Dirección creativa  </w:t>
                  </w:r>
                  <w:r>
                    <w:rPr>
                      <w:rFonts w:ascii="Calibri" w:cs="Calibri" w:eastAsia="Calibri" w:hAnsi="Calibri"/>
                      <w:color w:val="E8621A"/>
                      <w:sz w:val="20"/>
                      <w:szCs w:val="20"/>
                    </w:rPr>
                    <w:t xml:space="preserve">■■■■■</w:t>
                  </w:r>
                  <w:r>
                    <w:rPr>
                      <w:rFonts w:ascii="Calibri" w:cs="Calibri" w:eastAsia="Calibri" w:hAnsi="Calibri"/>
                      <w:color w:val="C0C8D0"/>
                      <w:sz w:val="20"/>
                      <w:szCs w:val="20"/>
                    </w:rPr>
                    <w:t xml:space="preserve"/>
                  </w:r>
                </w:p>
              </w:tc>
            </w:tr>
            <w:tr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40" w:before="40"/>
                  </w:pPr>
                  <w:r>
                    <w:rPr>
                      <w:rFonts w:ascii="Calibri" w:cs="Calibri" w:eastAsia="Calibri" w:hAnsi="Calibri"/>
                      <w:color w:val="1A2E4A"/>
                      <w:sz w:val="20"/>
                      <w:szCs w:val="20"/>
                    </w:rPr>
                    <w:t xml:space="preserve">Gestión de equipos  </w:t>
                  </w:r>
                  <w:r>
                    <w:rPr>
                      <w:rFonts w:ascii="Calibri" w:cs="Calibri" w:eastAsia="Calibri" w:hAnsi="Calibri"/>
                      <w:color w:val="E8621A"/>
                      <w:sz w:val="20"/>
                      <w:szCs w:val="20"/>
                    </w:rPr>
                    <w:t xml:space="preserve">■■■■■</w:t>
                  </w:r>
                  <w:r>
                    <w:rPr>
                      <w:rFonts w:ascii="Calibri" w:cs="Calibri" w:eastAsia="Calibri" w:hAnsi="Calibri"/>
                      <w:color w:val="C0C8D0"/>
                      <w:sz w:val="20"/>
                      <w:szCs w:val="20"/>
                    </w:rPr>
                    <w:t xml:space="preserve"/>
                  </w:r>
                </w:p>
              </w:tc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40" w:before="40"/>
                  </w:pPr>
                  <w:r>
                    <w:rPr>
                      <w:rFonts w:ascii="Calibri" w:cs="Calibri" w:eastAsia="Calibri" w:hAnsi="Calibri"/>
                      <w:color w:val="1A2E4A"/>
                      <w:sz w:val="20"/>
                      <w:szCs w:val="20"/>
                    </w:rPr>
                    <w:t xml:space="preserve">Estrategia visual  </w:t>
                  </w:r>
                  <w:r>
                    <w:rPr>
                      <w:rFonts w:ascii="Calibri" w:cs="Calibri" w:eastAsia="Calibri" w:hAnsi="Calibri"/>
                      <w:color w:val="E8621A"/>
                      <w:sz w:val="20"/>
                      <w:szCs w:val="20"/>
                    </w:rPr>
                    <w:t xml:space="preserve">■■■■</w:t>
                  </w:r>
                  <w:r>
                    <w:rPr>
                      <w:rFonts w:ascii="Calibri" w:cs="Calibri" w:eastAsia="Calibri" w:hAnsi="Calibri"/>
                      <w:color w:val="C0C8D0"/>
                      <w:sz w:val="20"/>
                      <w:szCs w:val="20"/>
                    </w:rPr>
                    <w:t xml:space="preserve">□</w:t>
                  </w:r>
                </w:p>
              </w:tc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40" w:before="40"/>
                  </w:pPr>
                  <w:r>
                    <w:rPr>
                      <w:rFonts w:ascii="Calibri" w:cs="Calibri" w:eastAsia="Calibri" w:hAnsi="Calibri"/>
                      <w:color w:val="1A2E4A"/>
                      <w:sz w:val="20"/>
                      <w:szCs w:val="20"/>
                    </w:rPr>
                    <w:t xml:space="preserve">UX/UI Design  </w:t>
                  </w:r>
                  <w:r>
                    <w:rPr>
                      <w:rFonts w:ascii="Calibri" w:cs="Calibri" w:eastAsia="Calibri" w:hAnsi="Calibri"/>
                      <w:color w:val="E8621A"/>
                      <w:sz w:val="20"/>
                      <w:szCs w:val="20"/>
                    </w:rPr>
                    <w:t xml:space="preserve">■■■■</w:t>
                  </w:r>
                  <w:r>
                    <w:rPr>
                      <w:rFonts w:ascii="Calibri" w:cs="Calibri" w:eastAsia="Calibri" w:hAnsi="Calibri"/>
                      <w:color w:val="C0C8D0"/>
                      <w:sz w:val="20"/>
                      <w:szCs w:val="20"/>
                    </w:rPr>
                    <w:t xml:space="preserve">□</w:t>
                  </w:r>
                </w:p>
              </w:tc>
            </w:tr>
            <w:tr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40" w:before="40"/>
                  </w:pPr>
                  <w:r>
                    <w:rPr>
                      <w:rFonts w:ascii="Calibri" w:cs="Calibri" w:eastAsia="Calibri" w:hAnsi="Calibri"/>
                      <w:color w:val="1A2E4A"/>
                      <w:sz w:val="20"/>
                      <w:szCs w:val="20"/>
                    </w:rPr>
                    <w:t xml:space="preserve">Presupuestos  </w:t>
                  </w:r>
                  <w:r>
                    <w:rPr>
                      <w:rFonts w:ascii="Calibri" w:cs="Calibri" w:eastAsia="Calibri" w:hAnsi="Calibri"/>
                      <w:color w:val="E8621A"/>
                      <w:sz w:val="20"/>
                      <w:szCs w:val="20"/>
                    </w:rPr>
                    <w:t xml:space="preserve">■■■■</w:t>
                  </w:r>
                  <w:r>
                    <w:rPr>
                      <w:rFonts w:ascii="Calibri" w:cs="Calibri" w:eastAsia="Calibri" w:hAnsi="Calibri"/>
                      <w:color w:val="C0C8D0"/>
                      <w:sz w:val="20"/>
                      <w:szCs w:val="20"/>
                    </w:rPr>
                    <w:t xml:space="preserve">□</w:t>
                  </w:r>
                </w:p>
              </w:tc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40" w:before="40"/>
                  </w:pPr>
                  <w:r>
                    <w:rPr>
                      <w:rFonts w:ascii="Calibri" w:cs="Calibri" w:eastAsia="Calibri" w:hAnsi="Calibri"/>
                      <w:color w:val="1A2E4A"/>
                      <w:sz w:val="20"/>
                      <w:szCs w:val="20"/>
                    </w:rPr>
                    <w:t xml:space="preserve">Motion Graphics  </w:t>
                  </w:r>
                  <w:r>
                    <w:rPr>
                      <w:rFonts w:ascii="Calibri" w:cs="Calibri" w:eastAsia="Calibri" w:hAnsi="Calibri"/>
                      <w:color w:val="E8621A"/>
                      <w:sz w:val="20"/>
                      <w:szCs w:val="20"/>
                    </w:rPr>
                    <w:t xml:space="preserve">■■■</w:t>
                  </w:r>
                  <w:r>
                    <w:rPr>
                      <w:rFonts w:ascii="Calibri" w:cs="Calibri" w:eastAsia="Calibri" w:hAnsi="Calibri"/>
                      <w:color w:val="C0C8D0"/>
                      <w:sz w:val="20"/>
                      <w:szCs w:val="20"/>
                    </w:rPr>
                    <w:t xml:space="preserve">□□</w:t>
                  </w:r>
                </w:p>
              </w:tc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</w:tcPr>
                <w:p>
                  <w:pPr>
                    <w:spacing w:after="40" w:before="40"/>
                  </w:pPr>
                  <w:r>
                    <w:rPr>
                      <w:rFonts w:ascii="Calibri" w:cs="Calibri" w:eastAsia="Calibri" w:hAnsi="Calibri"/>
                      <w:color w:val="1A2E4A"/>
                      <w:sz w:val="20"/>
                      <w:szCs w:val="20"/>
                    </w:rPr>
                    <w:t xml:space="preserve">Presentación cliente  </w:t>
                  </w:r>
                  <w:r>
                    <w:rPr>
                      <w:rFonts w:ascii="Calibri" w:cs="Calibri" w:eastAsia="Calibri" w:hAnsi="Calibri"/>
                      <w:color w:val="E8621A"/>
                      <w:sz w:val="20"/>
                      <w:szCs w:val="20"/>
                    </w:rPr>
                    <w:t xml:space="preserve">■■■■■</w:t>
                  </w:r>
                  <w:r>
                    <w:rPr>
                      <w:rFonts w:ascii="Calibri" w:cs="Calibri" w:eastAsia="Calibri" w:hAnsi="Calibri"/>
                      <w:color w:val="C0C8D0"/>
                      <w:sz w:val="20"/>
                      <w:szCs w:val="20"/>
                    </w:rPr>
                    <w:t xml:space="preserve"/>
                  </w:r>
                </w:p>
              </w:tc>
            </w:tr>
          </w:tbl>
          <w:p>
            <w:pPr>
              <w:spacing w:after="60" w:before="20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4"/>
                <w:szCs w:val="24"/>
              </w:rPr>
              <w:t xml:space="preserve">EXPERIENCIA LABORAL</w:t>
            </w:r>
          </w:p>
          <w:p>
            <w:pPr>
              <w:pBdr>
                <w:bottom w:val="single" w:color="E8621A" w:sz="8" w:space="2"/>
              </w:pBdr>
              <w:spacing w:after="120" w:before="0"/>
            </w:pPr>
          </w:p>
          <w:p>
            <w:pPr>
              <w:spacing w:after="20" w:before="160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Director de Diseño Gráfico</w:t>
            </w:r>
            <w:r>
              <w:rPr>
                <w:rFonts w:ascii="Calibri" w:cs="Calibri" w:eastAsia="Calibri" w:hAnsi="Calibri"/>
                <w:color w:val="7A8B99"/>
                <w:sz w:val="20"/>
                <w:szCs w:val="20"/>
              </w:rPr>
              <w:t xml:space="preserve">  ·  </w:t>
            </w:r>
            <w:r>
              <w:rPr>
                <w:rFonts w:ascii="Calibri" w:cs="Calibri" w:eastAsia="Calibri" w:hAnsi="Calibri"/>
                <w:b/>
                <w:bCs/>
                <w:color w:val="E8621A"/>
                <w:sz w:val="20"/>
                <w:szCs w:val="20"/>
              </w:rPr>
              <w:t xml:space="preserve">TBWA\España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i/>
                <w:iCs/>
                <w:color w:val="7A8B99"/>
                <w:sz w:val="18"/>
                <w:szCs w:val="18"/>
              </w:rPr>
              <w:t xml:space="preserve">Ene. 2019 – Actualidad</w:t>
            </w:r>
            <w:r>
              <w:rPr>
                <w:rFonts w:ascii="Calibri" w:cs="Calibri" w:eastAsia="Calibri" w:hAnsi="Calibri"/>
                <w:color w:val="7A8B99"/>
                <w:sz w:val="18"/>
                <w:szCs w:val="18"/>
              </w:rPr>
              <w:t xml:space="preserve">   Madrid, España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40"/>
              <w:jc w:val="both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Dirección de un departamento creativo de </w:t>
            </w:r>
            <w:r>
              <w:rPr>
                <w:rFonts w:ascii="Calibri" w:cs="Calibri" w:eastAsia="Calibri" w:hAnsi="Calibri"/>
                <w:b/>
                <w:bCs/>
                <w:color w:val="1A2E4A"/>
                <w:sz w:val="20"/>
                <w:szCs w:val="20"/>
              </w:rPr>
              <w:t xml:space="preserve">12 diseñadores y creativos</w:t>
            </w: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, estableciendo procesos, metodologías y estándares de calidad.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  <w:jc w:val="both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Supervisión y aprobación de proyectos de branding e identidad para clientes de Fortune 500, con un presupuesto anual gestionado de </w:t>
            </w:r>
            <w:r>
              <w:rPr>
                <w:rFonts w:ascii="Calibri" w:cs="Calibri" w:eastAsia="Calibri" w:hAnsi="Calibri"/>
                <w:b/>
                <w:bCs/>
                <w:color w:val="1A2E4A"/>
                <w:sz w:val="20"/>
                <w:szCs w:val="20"/>
              </w:rPr>
              <w:t xml:space="preserve">+2,5M€</w:t>
            </w: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  <w:jc w:val="both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Implantación de un sistema de diseño corporativo que redujo el </w:t>
            </w:r>
            <w:r>
              <w:rPr>
                <w:rFonts w:ascii="Calibri" w:cs="Calibri" w:eastAsia="Calibri" w:hAnsi="Calibri"/>
                <w:b/>
                <w:bCs/>
                <w:color w:val="1A2E4A"/>
                <w:sz w:val="20"/>
                <w:szCs w:val="20"/>
              </w:rPr>
              <w:t xml:space="preserve">tiempo de producción en un 35%</w:t>
            </w: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 en 18 meses.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 w:before="30"/>
              <w:jc w:val="both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Presentación de propuestas creativas a nivel de C-Suite y negociación con clientes de alto perfil en entornos multiculturales.</w:t>
            </w:r>
          </w:p>
          <w:p>
            <w:pPr>
              <w:spacing w:after="20" w:before="160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Director de Arte Senior</w:t>
            </w:r>
            <w:r>
              <w:rPr>
                <w:rFonts w:ascii="Calibri" w:cs="Calibri" w:eastAsia="Calibri" w:hAnsi="Calibri"/>
                <w:color w:val="7A8B99"/>
                <w:sz w:val="20"/>
                <w:szCs w:val="20"/>
              </w:rPr>
              <w:t xml:space="preserve">  ·  </w:t>
            </w:r>
            <w:r>
              <w:rPr>
                <w:rFonts w:ascii="Calibri" w:cs="Calibri" w:eastAsia="Calibri" w:hAnsi="Calibri"/>
                <w:b/>
                <w:bCs/>
                <w:color w:val="E8621A"/>
                <w:sz w:val="20"/>
                <w:szCs w:val="20"/>
              </w:rPr>
              <w:t xml:space="preserve">Publicis Groupe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i/>
                <w:iCs/>
                <w:color w:val="7A8B99"/>
                <w:sz w:val="18"/>
                <w:szCs w:val="18"/>
              </w:rPr>
              <w:t xml:space="preserve">Mar. 2015 – Dic. 2018</w:t>
            </w:r>
            <w:r>
              <w:rPr>
                <w:rFonts w:ascii="Calibri" w:cs="Calibri" w:eastAsia="Calibri" w:hAnsi="Calibri"/>
                <w:color w:val="7A8B99"/>
                <w:sz w:val="18"/>
                <w:szCs w:val="18"/>
              </w:rPr>
              <w:t xml:space="preserve">   Barcelona, España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0" w:before="40"/>
              <w:jc w:val="both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Coordinación creativa de campañas 360° para marcas como Renault, L'Oréal y MediaMarkt, integrando canales digitales, impresos y audiovisuales.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30" w:before="30"/>
              <w:jc w:val="both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Mentoring y formación de un equipo junior de 6 personas, mejorando el índice de retención de talento del departamento.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60" w:before="30"/>
              <w:jc w:val="both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20"/>
                <w:szCs w:val="20"/>
              </w:rPr>
              <w:t xml:space="preserve">Premio Laus de Plata 2017 al mejor proyecto de identidad visual corporativa.</w:t>
            </w:r>
          </w:p>
          <w:p>
            <w:pPr>
              <w:spacing w:after="20" w:before="160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Diseñador Gráfico Senior</w:t>
            </w:r>
            <w:r>
              <w:rPr>
                <w:rFonts w:ascii="Calibri" w:cs="Calibri" w:eastAsia="Calibri" w:hAnsi="Calibri"/>
                <w:color w:val="7A8B99"/>
                <w:sz w:val="20"/>
                <w:szCs w:val="20"/>
              </w:rPr>
              <w:t xml:space="preserve">  ·  </w:t>
            </w:r>
            <w:r>
              <w:rPr>
                <w:rFonts w:ascii="Calibri" w:cs="Calibri" w:eastAsia="Calibri" w:hAnsi="Calibri"/>
                <w:b/>
                <w:bCs/>
                <w:color w:val="E8621A"/>
                <w:sz w:val="20"/>
                <w:szCs w:val="20"/>
              </w:rPr>
              <w:t xml:space="preserve">Estudio Creativo Nexo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i/>
                <w:iCs/>
                <w:color w:val="7A8B99"/>
                <w:sz w:val="18"/>
                <w:szCs w:val="18"/>
              </w:rPr>
              <w:t xml:space="preserve">Jun. 2010 – Feb. 2015</w:t>
            </w:r>
            <w:r>
              <w:rPr>
                <w:rFonts w:ascii="Calibri" w:cs="Calibri" w:eastAsia="Calibri" w:hAnsi="Calibri"/>
                <w:color w:val="7A8B99"/>
                <w:sz w:val="18"/>
                <w:szCs w:val="18"/>
              </w:rPr>
              <w:t xml:space="preserve">   Madrid, España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30" w:before="40"/>
              <w:jc w:val="both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Desarrollo de identidades visuales completas para startups y pymes, desde el concepto hasta la entrega de manuales de marca.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60" w:before="30"/>
              <w:jc w:val="both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Gestión integral de proyectos editoriales: revistas, catálogos y publicaciones anuales para clientes del sector retail y cultural.</w:t>
            </w:r>
          </w:p>
          <w:p>
            <w:pPr>
              <w:spacing w:after="60" w:before="20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4"/>
                <w:szCs w:val="24"/>
              </w:rPr>
              <w:t xml:space="preserve">FORMACIÓN</w:t>
            </w:r>
          </w:p>
          <w:p>
            <w:pPr>
              <w:pBdr>
                <w:bottom w:val="single" w:color="E8621A" w:sz="8" w:space="2"/>
              </w:pBdr>
              <w:spacing w:after="120" w:before="0"/>
            </w:pPr>
          </w:p>
          <w:p>
            <w:pPr>
              <w:spacing w:after="10" w:before="100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Máster en Dirección de Arte y Creatividad Publicitaria</w:t>
            </w:r>
            <w:r>
              <w:rPr>
                <w:rFonts w:ascii="Calibri" w:cs="Calibri" w:eastAsia="Calibri" w:hAnsi="Calibri"/>
                <w:color w:val="7A8B99"/>
                <w:sz w:val="20"/>
                <w:szCs w:val="20"/>
              </w:rPr>
              <w:t xml:space="preserve">  |  2009 – 2010, Madrid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E8621A"/>
                <w:sz w:val="20"/>
                <w:szCs w:val="20"/>
              </w:rPr>
              <w:t xml:space="preserve">ESIC Business &amp; Marketing School</w:t>
            </w:r>
          </w:p>
          <w:p>
            <w:pPr>
              <w:spacing w:after="80" w:before="0"/>
              <w:jc w:val="both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Especialización en estrategia creativa, dirección de equipos, planificación de campañas y gestión de cuentas creativas.</w:t>
            </w:r>
          </w:p>
          <w:p>
            <w:pPr>
              <w:spacing w:after="10" w:before="60"/>
            </w:pPr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Grado en Bellas Artes, Especialidad Diseño Gráfico</w:t>
            </w:r>
            <w:r>
              <w:rPr>
                <w:rFonts w:ascii="Calibri" w:cs="Calibri" w:eastAsia="Calibri" w:hAnsi="Calibri"/>
                <w:color w:val="7A8B99"/>
                <w:sz w:val="20"/>
                <w:szCs w:val="20"/>
              </w:rPr>
              <w:t xml:space="preserve">  |  2005 – 2009, Madrid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E8621A"/>
                <w:sz w:val="20"/>
                <w:szCs w:val="20"/>
              </w:rPr>
              <w:t xml:space="preserve">Universidad Complutense de Madrid (UCM)</w:t>
            </w:r>
          </w:p>
          <w:p>
            <w:pPr>
              <w:spacing w:after="80" w:before="0"/>
              <w:jc w:val="both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Formación en tipografía, teoría del color, diseño editorial, ilustración y comunicación visual. Premio Extraordinario de Fin de Grado.</w:t>
            </w:r>
          </w:p>
          <w:p>
            <w:pPr>
              <w:spacing w:after="60" w:before="200"/>
            </w:pPr>
            <w:r>
              <w:rPr>
                <w:rFonts w:ascii="Calibri" w:cs="Calibri" w:eastAsia="Calibri" w:hAnsi="Calibri"/>
                <w:b/>
                <w:bCs/>
                <w:color w:val="1A2E4A"/>
                <w:spacing w:val="60"/>
                <w:sz w:val="24"/>
                <w:szCs w:val="24"/>
              </w:rPr>
              <w:t xml:space="preserve">LOGROS Y RECONOCIMIENTOS</w:t>
            </w:r>
          </w:p>
          <w:p>
            <w:pPr>
              <w:pBdr>
                <w:bottom w:val="single" w:color="E8621A" w:sz="8" w:space="2"/>
              </w:pBdr>
              <w:spacing w:after="120" w:before="0"/>
            </w:pPr>
          </w:p>
          <w:p>
            <w:pPr>
              <w:pStyle w:val="ListParagraph"/>
              <w:numPr>
                <w:ilvl w:val="0"/>
                <w:numId w:val="5"/>
              </w:numPr>
              <w:spacing w:after="30" w:before="40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Premio Laus de Plata 2017 – Identidad Visual Corporativa (ADG-FAD)</w:t>
            </w:r>
          </w:p>
          <w:p>
            <w:pPr>
              <w:pStyle w:val="ListParagraph"/>
              <w:numPr>
                <w:ilvl w:val="0"/>
                <w:numId w:val="5"/>
              </w:numPr>
              <w:spacing w:after="30" w:before="30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Finalista Cannes Lions 2021 – Categoría Design</w:t>
            </w:r>
          </w:p>
          <w:p>
            <w:pPr>
              <w:pStyle w:val="ListParagraph"/>
              <w:numPr>
                <w:ilvl w:val="0"/>
                <w:numId w:val="5"/>
              </w:numPr>
              <w:spacing w:after="30" w:before="30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Speaker en el Congreso de Diseño Gráfico de Madrid (2022 y 2023)</w:t>
            </w:r>
          </w:p>
          <w:p>
            <w:pPr>
              <w:pStyle w:val="ListParagraph"/>
              <w:numPr>
                <w:ilvl w:val="0"/>
                <w:numId w:val="5"/>
              </w:numPr>
              <w:spacing w:after="120" w:before="30"/>
            </w:pPr>
            <w:r>
              <w:rPr>
                <w:rFonts w:ascii="Calibri" w:cs="Calibri" w:eastAsia="Calibri" w:hAnsi="Calibri"/>
                <w:color w:val="1A2E4A"/>
                <w:sz w:val="20"/>
                <w:szCs w:val="20"/>
              </w:rPr>
              <w:t xml:space="preserve">Miembro del jurado del Festival El Sol 2023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360" w:hanging="200"/>
      </w:pPr>
      <w:rPr>
        <w:b/>
        <w:bCs/>
        <w:color w:val="E8621A"/>
        <w:sz w:val="24"/>
        <w:szCs w:val="24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360" w:hanging="200"/>
      </w:pPr>
      <w:rPr>
        <w:b/>
        <w:bCs/>
        <w:color w:val="E8621A"/>
        <w:sz w:val="24"/>
        <w:szCs w:val="24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360" w:hanging="200"/>
      </w:pPr>
      <w:rPr>
        <w:b/>
        <w:bCs/>
        <w:color w:val="E8621A"/>
        <w:sz w:val="24"/>
        <w:szCs w:val="24"/>
      </w:r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360" w:hanging="200"/>
      </w:pPr>
      <w:rPr>
        <w:b/>
        <w:bCs/>
        <w:color w:val="E8621A"/>
        <w:sz w:val="24"/>
        <w:szCs w:val="24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2026-04-19T09:02:52.848Z</dcterms:created>
  <dcterms:modified xsi:type="dcterms:W3CDTF">2026-04-19T09:02:52.849Z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