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4A235A" w:val="clear"/>
            <w:tcMar>
              <w:top w:type="dxa" w:w="360"/>
              <w:left w:type="dxa" w:w="700"/>
              <w:bottom w:type="dxa" w:w="360"/>
              <w:right w:type="dxa" w:w="7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64"/>
                <w:szCs w:val="64"/>
              </w:rPr>
              <w:t xml:space="preserve">PAULA VIDAL MONTSERRAT</w:t>
            </w:r>
          </w:p>
          <w:p>
            <w:pPr>
              <w:spacing w:after="0" w:before="80"/>
            </w:pPr>
            <w:r>
              <w:rPr>
                <w:rFonts w:ascii="Calibri" w:cs="Calibri" w:eastAsia="Calibri" w:hAnsi="Calibri"/>
                <w:color w:val="C4A8D4"/>
                <w:sz w:val="24"/>
                <w:szCs w:val="24"/>
              </w:rPr>
              <w:t xml:space="preserve">Azafata de Vuelo · TCP Certificada AESA  </w:t>
            </w:r>
            <w:r>
              <w:rPr>
                <w:rFonts w:ascii="Calibri" w:cs="Calibri" w:eastAsia="Calibri" w:hAnsi="Calibri"/>
                <w:color w:val="E8855A"/>
                <w:sz w:val="22"/>
                <w:szCs w:val="22"/>
              </w:rPr>
              <w:t xml:space="preserve">  ·  6 años de experiencia  ·  Habilitada A320 / A321 / A330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8640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4A235A" w:val="clear"/>
            <w:tcMar>
              <w:top w:type="dxa" w:w="0"/>
              <w:left w:type="dxa" w:w="340"/>
              <w:bottom w:type="dxa" w:w="400"/>
              <w:right w:type="dxa" w:w="340"/>
            </w:tcMar>
          </w:tcPr>
          <w:p>
            <w:pPr>
              <w:spacing w:after="0" w:before="320"/>
            </w:pPr>
            <w:r>
              <w:t xml:space="preserve"/>
            </w:r>
          </w:p>
          <w:p>
            <w:pPr>
              <w:pBdr>
                <w:left w:val="single" w:color="E8855A" w:sz="18" w:space="0"/>
              </w:pBdr>
              <w:shd w:fill="6B3A7D" w:val="clear"/>
              <w:spacing w:after="120" w:before="2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  CONTACTO</w:t>
            </w:r>
          </w:p>
          <w:p>
            <w:pPr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Teléfono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+34 618 742 953</w:t>
            </w:r>
          </w:p>
          <w:p>
            <w:pPr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Email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paula.vidal@email.com</w:t>
            </w:r>
          </w:p>
          <w:p>
            <w:pPr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Ubicación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Barcelona, España</w:t>
            </w:r>
          </w:p>
          <w:p>
            <w:pPr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LinkedIn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linkedin.com/in/paula-vidal</w:t>
            </w:r>
          </w:p>
          <w:p>
            <w:pPr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D.N.I.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44.821.306-K</w:t>
            </w:r>
          </w:p>
          <w:p>
            <w:pPr>
              <w:pBdr>
                <w:left w:val="single" w:color="E8855A" w:sz="18" w:space="0"/>
              </w:pBdr>
              <w:shd w:fill="6B3A7D" w:val="clear"/>
              <w:spacing w:after="120" w:before="2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  HABILIDADES</w:t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Seguridad aeronáutica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/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Atención al pasajero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/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Gestión de emergencias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/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Servicio Premium / Business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>□</w:t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Venta a bordo (upselling)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>□</w:t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Primeros auxilios / RCP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>□</w:t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Trabajo bajo presión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/>
            </w:r>
          </w:p>
          <w:p>
            <w:pPr>
              <w:spacing w:after="6" w:before="60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Comunicación intercultural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6"/>
                <w:szCs w:val="16"/>
              </w:rPr>
              <w:t xml:space="preserve">■■■■</w:t>
            </w:r>
            <w:r>
              <w:rPr>
                <w:rFonts w:ascii="Calibri" w:cs="Calibri" w:eastAsia="Calibri" w:hAnsi="Calibri"/>
                <w:color w:val="5C3A70"/>
                <w:sz w:val="16"/>
                <w:szCs w:val="16"/>
              </w:rPr>
              <w:t xml:space="preserve">□</w:t>
            </w:r>
          </w:p>
          <w:p>
            <w:pPr>
              <w:pBdr>
                <w:left w:val="single" w:color="E8855A" w:sz="18" w:space="0"/>
              </w:pBdr>
              <w:shd w:fill="6B3A7D" w:val="clear"/>
              <w:spacing w:after="120" w:before="2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  IDIOMAS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Español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E8855A"/>
                <w:sz w:val="16"/>
                <w:szCs w:val="16"/>
              </w:rPr>
              <w:t xml:space="preserve">Lengua materna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Catalán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E8855A"/>
                <w:sz w:val="16"/>
                <w:szCs w:val="16"/>
              </w:rPr>
              <w:t xml:space="preserve">Lengua materna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Inglés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Avanzado · C1 Cambridge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Italiano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Intermedio · B2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Alemán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6"/>
                <w:szCs w:val="16"/>
              </w:rPr>
              <w:t xml:space="preserve">Básico · A2</w:t>
            </w:r>
          </w:p>
          <w:p>
            <w:pPr>
              <w:pBdr>
                <w:left w:val="single" w:color="E8855A" w:sz="18" w:space="0"/>
              </w:pBdr>
              <w:shd w:fill="6B3A7D" w:val="clear"/>
              <w:spacing w:after="120" w:before="2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  CERTIFICACIONES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Licencia TCP (AESA)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5"/>
                <w:szCs w:val="15"/>
              </w:rPr>
              <w:t xml:space="preserve">Escuela de Aviación ATO Barcelona  ·  2019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Hab. A320 / A321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5"/>
                <w:szCs w:val="15"/>
              </w:rPr>
              <w:t xml:space="preserve">CAE Oxford Aviation Academy  ·  2019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Dangerous Goods Cat. 10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5"/>
                <w:szCs w:val="15"/>
              </w:rPr>
              <w:t xml:space="preserve">IATA – Online  ·  2023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SVB / DEA Avanzado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5"/>
                <w:szCs w:val="15"/>
              </w:rPr>
              <w:t xml:space="preserve">Cruz Roja Española  ·  2022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CRM de Cabina (EASA)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5"/>
                <w:szCs w:val="15"/>
              </w:rPr>
              <w:t xml:space="preserve">Vueling Training Center  ·  2021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Inglés Aeronáutico (Aviation English)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C4A8D4"/>
                <w:sz w:val="15"/>
                <w:szCs w:val="15"/>
              </w:rPr>
              <w:t xml:space="preserve">British Council  ·  2020</w:t>
            </w:r>
          </w:p>
          <w:p>
            <w:pPr>
              <w:spacing w:after="0" w:before="240"/>
            </w:pPr>
            <w:r>
              <w:t xml:space="preserve"/>
            </w:r>
          </w:p>
        </w:tc>
        <w:tc>
          <w:tcPr>
            <w:tcW w:type="dxa" w:w="86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6" w:val="clear"/>
            <w:tcMar>
              <w:top w:type="dxa" w:w="0"/>
              <w:left w:type="dxa" w:w="560"/>
              <w:bottom w:type="dxa" w:w="400"/>
              <w:right w:type="dxa" w:w="560"/>
            </w:tcMar>
          </w:tcPr>
          <w:p>
            <w:pPr>
              <w:spacing w:after="0" w:before="180"/>
            </w:pPr>
            <w:r>
              <w:t xml:space="preserve"/>
            </w:r>
          </w:p>
          <w:p>
            <w:pPr>
              <w:pBdr>
                <w:bottom w:val="single" w:color="E8855A" w:sz="6" w:space="4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4A235A"/>
                <w:sz w:val="22"/>
                <w:szCs w:val="22"/>
              </w:rPr>
              <w:t xml:space="preserve">PERFIL PROFESIONAL</w:t>
            </w:r>
          </w:p>
          <w:p>
            <w:pPr>
              <w:spacing w:after="100" w:before="80"/>
            </w:pP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Azafata de vuelo con 6 años de experiencia en aerolíneas de corto y largo radio. Especializada en seguridad aeronáutica, atención al pasajero en clase Business y gestión de situaciones de emergencia. Orientada al detalle, con capacidad para mantener los más altos estándares de servicio y protocolo en entornos exigentes y multiculturales. Disponibilidad para turnos rotativos, vuelos nocturnos y base en cualquier aeropuerto nacional.</w:t>
            </w:r>
          </w:p>
          <w:p>
            <w:pPr>
              <w:pBdr>
                <w:bottom w:val="single" w:color="E8855A" w:sz="6" w:space="4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4A235A"/>
                <w:sz w:val="22"/>
                <w:szCs w:val="22"/>
              </w:rPr>
              <w:t xml:space="preserve">EXPERIENCIA PROFESIONAL</w:t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7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700"/>
              <w:gridCol w:w="2900"/>
            </w:tblGrid>
            <w:tr>
              <w:tc>
                <w:tcPr>
                  <w:tcW w:type="dxa" w:w="4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F1F2E"/>
                      <w:sz w:val="20"/>
                      <w:szCs w:val="20"/>
                    </w:rPr>
                    <w:t xml:space="preserve">TCP Senior · Cabina Business y Turista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55A"/>
                      <w:sz w:val="18"/>
                      <w:szCs w:val="18"/>
                    </w:rPr>
                    <w:t xml:space="preserve">Vueling Airlines</w:t>
                  </w:r>
                </w:p>
              </w:tc>
              <w:tc>
                <w:tcPr>
                  <w:tcW w:type="dxa" w:w="2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Mar 2021 – Actualidad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Barcelona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Gestión de la seguridad a bordo en rutas europeas y transatlánticas (A320, A321, A330) con hasta 180 pasajeros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Responsable de cabina en ausencia del Jefe de Cabina: coordinación de la tripulación y reporte al comandante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Atención diferenciada en clase Business: servicio gastronómico de alto standing y protocolo de pasajero VIP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Superación consecutiva de objetivos de venta a bordo durante 8 trimestres (media +22 % sobre target)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Mentorización de TCP de nueva incorporación durante el periodo de adaptación a línea</w:t>
            </w:r>
          </w:p>
          <w:p>
            <w:pPr>
              <w:spacing w:after="0" w:before="100"/>
            </w:pPr>
            <w:r>
              <w:t xml:space="preserve"/>
            </w:r>
          </w:p>
          <w:tbl>
            <w:tblPr>
              <w:tblW w:type="dxa" w:w="7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700"/>
              <w:gridCol w:w="2900"/>
            </w:tblGrid>
            <w:tr>
              <w:tc>
                <w:tcPr>
                  <w:tcW w:type="dxa" w:w="4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F1F2E"/>
                      <w:sz w:val="20"/>
                      <w:szCs w:val="20"/>
                    </w:rPr>
                    <w:t xml:space="preserve">Auxiliar de Vuelo · Flota de Corto Radio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55A"/>
                      <w:sz w:val="18"/>
                      <w:szCs w:val="18"/>
                    </w:rPr>
                    <w:t xml:space="preserve">Iberia Express</w:t>
                  </w:r>
                </w:p>
              </w:tc>
              <w:tc>
                <w:tcPr>
                  <w:tcW w:type="dxa" w:w="2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Jul 2019 – Feb 2021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Madrid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Operación en rutas domésticas e internacionales (Airbus A320 / A321) con aplicación de protocolos SAFA/AESA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Participación activa en simulacros de evacuación semestral y en briefings de seguridad pre-vuelo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Atención a pasajeros con necesidades especiales (MAAS, WCHR, UMNR, UM) siguiendo procedimientos IATA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Reconocida con el galardón 'Best Cabin Crew – Crew of the Month' en octubre 2020</w:t>
            </w:r>
          </w:p>
          <w:p>
            <w:pPr>
              <w:spacing w:after="0" w:before="100"/>
            </w:pPr>
            <w:r>
              <w:t xml:space="preserve"/>
            </w:r>
          </w:p>
          <w:tbl>
            <w:tblPr>
              <w:tblW w:type="dxa" w:w="7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700"/>
              <w:gridCol w:w="2900"/>
            </w:tblGrid>
            <w:tr>
              <w:tc>
                <w:tcPr>
                  <w:tcW w:type="dxa" w:w="4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F1F2E"/>
                      <w:sz w:val="20"/>
                      <w:szCs w:val="20"/>
                    </w:rPr>
                    <w:t xml:space="preserve">Agente de Handling y Atención al Pasajero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55A"/>
                      <w:sz w:val="18"/>
                      <w:szCs w:val="18"/>
                    </w:rPr>
                    <w:t xml:space="preserve">Menzies Aviation – Aeropuerto El Prat</w:t>
                  </w:r>
                </w:p>
              </w:tc>
              <w:tc>
                <w:tcPr>
                  <w:tcW w:type="dxa" w:w="2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Sep 2017 – Jun 2019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Barcelona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Gestión de embarques, facturación de equipaje y coordinación de salidas en terminal T1 y T2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Asistencia en puertas de embarque y resolución de incidencias de vuelo (overbooking, retrasos, cancelaciones)</w:t>
            </w:r>
          </w:p>
          <w:p>
            <w:pPr>
              <w:spacing w:after="50" w:before="50"/>
              <w:ind w:left="300"/>
            </w:pPr>
            <w:r>
              <w:rPr>
                <w:rFonts w:ascii="Calibri" w:cs="Calibri" w:eastAsia="Calibri" w:hAnsi="Calibri"/>
                <w:b/>
                <w:bCs/>
                <w:color w:val="E8855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1F1F2E"/>
                <w:sz w:val="18"/>
                <w:szCs w:val="18"/>
              </w:rPr>
              <w:t xml:space="preserve">Manejo del sistema Amadeus Altéa y comunicación con tripulaciones en inglés operacional</w:t>
            </w:r>
          </w:p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E8855A" w:sz="6" w:space="4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4A235A"/>
                <w:sz w:val="22"/>
                <w:szCs w:val="22"/>
              </w:rPr>
              <w:t xml:space="preserve">FORMACIÓN ACADÉMICA</w:t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7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700"/>
              <w:gridCol w:w="2900"/>
            </w:tblGrid>
            <w:tr>
              <w:tc>
                <w:tcPr>
                  <w:tcW w:type="dxa" w:w="4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F1F2E"/>
                      <w:sz w:val="19"/>
                      <w:szCs w:val="19"/>
                    </w:rPr>
                    <w:t xml:space="preserve">Grado en Turismo y Gestión de Viajes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55A"/>
                      <w:sz w:val="17"/>
                      <w:szCs w:val="17"/>
                    </w:rPr>
                    <w:t xml:space="preserve">Universitat de Barcelona</w:t>
                  </w:r>
                </w:p>
              </w:tc>
              <w:tc>
                <w:tcPr>
                  <w:tcW w:type="dxa" w:w="2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Sep 2013 – Jun 2017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Nota media: 8,4 / 10</w:t>
                  </w:r>
                </w:p>
              </w:tc>
            </w:tr>
            <w:tr>
              <w:tc>
                <w:tcPr>
                  <w:tcW w:type="dxa" w:w="4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F1F2E"/>
                      <w:sz w:val="19"/>
                      <w:szCs w:val="19"/>
                    </w:rPr>
                    <w:t xml:space="preserve">Bachillerato Internacional (IB)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55A"/>
                      <w:sz w:val="17"/>
                      <w:szCs w:val="17"/>
                    </w:rPr>
                    <w:t xml:space="preserve">Colegio Alemán de Barcelona</w:t>
                  </w:r>
                </w:p>
              </w:tc>
              <w:tc>
                <w:tcPr>
                  <w:tcW w:type="dxa" w:w="2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17185"/>
                      <w:sz w:val="16"/>
                      <w:szCs w:val="16"/>
                    </w:rPr>
                    <w:t xml:space="preserve">2009 – 2013</w:t>
                  </w:r>
                </w:p>
              </w:tc>
            </w:tr>
          </w:tbl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F1F2E"/>
        <w:sz w:val="19"/>
        <w:szCs w:val="19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2026-04-21T06:58:56.448Z</dcterms:created>
  <dcterms:modified xsi:type="dcterms:W3CDTF">2026-04-21T06:58:56.449Z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