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7906"/>
        <w:gridCol w:w="4000"/>
      </w:tblGrid>
      <w:tr>
        <w:tc>
          <w:tcPr>
            <w:tcW w:type="dxa" w:w="79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F8FF" w:val="clear"/>
            <w:tcMar>
              <w:top w:type="dxa" w:w="0"/>
              <w:left w:type="dxa" w:w="500"/>
              <w:bottom w:type="dxa" w:w="0"/>
              <w:right w:type="dxa" w:w="400"/>
            </w:tcMar>
            <w:vAlign w:val="top"/>
          </w:tcPr>
          <w:p>
            <w:pPr>
              <w:spacing w:after="0" w:before="300"/>
            </w:pPr>
            <w:r>
              <w:t xml:space="preserve"/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b/>
                <w:bCs/>
                <w:color w:val="0D1B3E"/>
                <w:sz w:val="80"/>
                <w:szCs w:val="80"/>
              </w:rPr>
              <w:t xml:space="preserve">Sofía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b/>
                <w:bCs/>
                <w:color w:val="0D1B3E"/>
                <w:sz w:val="80"/>
                <w:szCs w:val="80"/>
              </w:rPr>
              <w:t xml:space="preserve">Reyes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b w:val="false"/>
                <w:bCs w:val="false"/>
                <w:color w:val="1E90FF"/>
                <w:sz w:val="80"/>
                <w:szCs w:val="80"/>
              </w:rPr>
              <w:t xml:space="preserve">Montoya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i/>
                <w:iCs/>
                <w:color w:val="2563EB"/>
                <w:sz w:val="18"/>
                <w:szCs w:val="18"/>
              </w:rPr>
              <w:t xml:space="preserve">Actriz  ✦  Teatro  ✦  Cine  ✦  Televisión  ✦  Musical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1E293B"/>
                <w:sz w:val="17"/>
                <w:szCs w:val="17"/>
              </w:rPr>
              <w:t xml:space="preserve">Actriz con formación en la RESAD y más de 9 años de trayectoria en teatro, cine y televisión. Especializada en drama contemporáneo, comedia y musical. Conocida por su energía escénica desbordante y su capacidad para conectar emocionalmente con el público desde la primera escena. Con experiencia en producciones nacionales e internacionales y soltura en inglés y francés. Representada por Buenavista Talent Agency (Madrid).</w:t>
            </w:r>
          </w:p>
          <w:p>
            <w:pPr>
              <w:pBdr>
                <w:bottom w:val="single" w:color="1E90FF" w:sz="7" w:space="2"/>
              </w:pBdr>
              <w:spacing w:after="0" w:before="280"/>
            </w:pPr>
            <w:r>
              <w:rPr>
                <w:rFonts w:ascii="Calibri" w:cs="Calibri" w:eastAsia="Calibri" w:hAnsi="Calibri"/>
                <w:b/>
                <w:bCs/>
                <w:color w:val="1E3A8A"/>
                <w:spacing w:val="80"/>
                <w:sz w:val="19"/>
                <w:szCs w:val="19"/>
              </w:rPr>
              <w:t xml:space="preserve">✦  TEATRO</w:t>
            </w:r>
          </w:p>
          <w:p>
            <w:pPr>
              <w:pBdr>
                <w:bottom w:val="single" w:color="DBEAFE" w:sz="2" w:space="1"/>
              </w:pBdr>
              <w:spacing w:after="100" w:before="0"/>
            </w:pPr>
            <w:r>
              <w:t xml:space="preserve"/>
            </w:r>
          </w:p>
          <w:p>
            <w:pPr>
              <w:tabs>
                <w:tab w:val="right" w:pos="7400"/>
              </w:tabs>
              <w:spacing w:after="0" w:before="180"/>
            </w:pPr>
            <w:r>
              <w:rPr>
                <w:rFonts w:ascii="Calibri" w:cs="Calibri" w:eastAsia="Calibri" w:hAnsi="Calibri"/>
                <w:b/>
                <w:bCs/>
                <w:color w:val="1E3A8A"/>
                <w:sz w:val="19"/>
                <w:szCs w:val="19"/>
              </w:rPr>
              <w:t xml:space="preserve">Un Tranvía Llamado Deseo</w:t>
            </w:r>
            <w:r>
              <w:rPr>
                <w:rFonts w:ascii="Calibri" w:cs="Calibri" w:eastAsia="Calibri" w:hAnsi="Calibri"/>
                <w:i/>
                <w:iCs/>
                <w:color w:val="475569"/>
                <w:sz w:val="16"/>
                <w:szCs w:val="16"/>
              </w:rPr>
              <w:t xml:space="preserve">	2023 – 2024</w:t>
            </w:r>
          </w:p>
          <w:p>
            <w:pPr>
              <w:spacing w:after="60" w:before="0"/>
            </w:pPr>
            <w:r>
              <w:rPr>
                <w:rFonts w:ascii="Calibri" w:cs="Calibri" w:eastAsia="Calibri" w:hAnsi="Calibri"/>
                <w:b/>
                <w:bCs/>
                <w:color w:val="1D4ED8"/>
                <w:sz w:val="17"/>
                <w:szCs w:val="17"/>
              </w:rPr>
              <w:t xml:space="preserve">Blanche DuBois (protagonista)</w:t>
            </w:r>
            <w:r>
              <w:rPr>
                <w:rFonts w:ascii="Calibri" w:cs="Calibri" w:eastAsia="Calibri" w:hAnsi="Calibri"/>
                <w:i/>
                <w:iCs/>
                <w:color w:val="475569"/>
                <w:sz w:val="16"/>
                <w:szCs w:val="16"/>
              </w:rPr>
              <w:t xml:space="preserve">  ·  Teatro — Compañía Nacional de Teatro Clásico</w:t>
            </w:r>
          </w:p>
          <w:p>
            <w:pPr>
              <w:spacing w:after="45" w:before="45"/>
              <w:ind w:left="220" w:hanging="160"/>
            </w:pPr>
            <w:r>
              <w:rPr>
                <w:rFonts w:ascii="Calibri" w:cs="Calibri" w:eastAsia="Calibri" w:hAnsi="Calibri"/>
                <w:color w:val="3B82F6"/>
                <w:sz w:val="13"/>
                <w:szCs w:val="13"/>
              </w:rPr>
              <w:t xml:space="preserve">★  </w:t>
            </w:r>
            <w:r>
              <w:rPr>
                <w:rFonts w:ascii="Calibri" w:cs="Calibri" w:eastAsia="Calibri" w:hAnsi="Calibri"/>
                <w:color w:val="1E293B"/>
                <w:sz w:val="17"/>
                <w:szCs w:val="17"/>
              </w:rPr>
              <w:t xml:space="preserve">Gira nacional de 9 meses por 28 ciudades. Más de 200 representaciones ante </w:t>
            </w:r>
            <w:r>
              <w:rPr>
                <w:rFonts w:ascii="Calibri" w:cs="Calibri" w:eastAsia="Calibri" w:hAnsi="Calibri"/>
                <w:b/>
                <w:bCs/>
                <w:color w:val="1D4ED8"/>
                <w:sz w:val="17"/>
                <w:szCs w:val="17"/>
              </w:rPr>
              <w:t xml:space="preserve">110.000 espectadores</w:t>
            </w:r>
            <w:r>
              <w:rPr>
                <w:rFonts w:ascii="Calibri" w:cs="Calibri" w:eastAsia="Calibri" w:hAnsi="Calibri"/>
                <w:color w:val="1E293B"/>
                <w:sz w:val="17"/>
                <w:szCs w:val="17"/>
              </w:rPr>
              <w:t xml:space="preserve">.</w:t>
            </w:r>
          </w:p>
          <w:p>
            <w:pPr>
              <w:spacing w:after="45" w:before="45"/>
              <w:ind w:left="220" w:hanging="160"/>
            </w:pPr>
            <w:r>
              <w:rPr>
                <w:rFonts w:ascii="Calibri" w:cs="Calibri" w:eastAsia="Calibri" w:hAnsi="Calibri"/>
                <w:color w:val="3B82F6"/>
                <w:sz w:val="13"/>
                <w:szCs w:val="13"/>
              </w:rPr>
              <w:t xml:space="preserve">★  </w:t>
            </w:r>
            <w:r>
              <w:rPr>
                <w:rFonts w:ascii="Calibri" w:cs="Calibri" w:eastAsia="Calibri" w:hAnsi="Calibri"/>
                <w:b/>
                <w:bCs/>
                <w:color w:val="1D4ED8"/>
                <w:sz w:val="17"/>
                <w:szCs w:val="17"/>
              </w:rPr>
              <w:t xml:space="preserve">Premio ADE a la Mejor Actriz Principal 2023</w:t>
            </w:r>
            <w:r>
              <w:rPr>
                <w:rFonts w:ascii="Calibri" w:cs="Calibri" w:eastAsia="Calibri" w:hAnsi="Calibri"/>
                <w:color w:val="1E293B"/>
                <w:sz w:val="17"/>
                <w:szCs w:val="17"/>
              </w:rPr>
              <w:t xml:space="preserve"> por este papel.</w:t>
            </w:r>
          </w:p>
          <w:p>
            <w:pPr>
              <w:spacing w:after="0" w:before="60"/>
            </w:pPr>
            <w:r>
              <w:t xml:space="preserve"/>
            </w:r>
          </w:p>
          <w:p>
            <w:pPr>
              <w:tabs>
                <w:tab w:val="right" w:pos="7400"/>
              </w:tabs>
              <w:spacing w:after="0" w:before="180"/>
            </w:pPr>
            <w:r>
              <w:rPr>
                <w:rFonts w:ascii="Calibri" w:cs="Calibri" w:eastAsia="Calibri" w:hAnsi="Calibri"/>
                <w:b/>
                <w:bCs/>
                <w:color w:val="1E3A8A"/>
                <w:sz w:val="19"/>
                <w:szCs w:val="19"/>
              </w:rPr>
              <w:t xml:space="preserve">Chicago — El Musical</w:t>
            </w:r>
            <w:r>
              <w:rPr>
                <w:rFonts w:ascii="Calibri" w:cs="Calibri" w:eastAsia="Calibri" w:hAnsi="Calibri"/>
                <w:i/>
                <w:iCs/>
                <w:color w:val="475569"/>
                <w:sz w:val="16"/>
                <w:szCs w:val="16"/>
              </w:rPr>
              <w:t xml:space="preserve">	2021 – 2022</w:t>
            </w:r>
          </w:p>
          <w:p>
            <w:pPr>
              <w:spacing w:after="60" w:before="0"/>
            </w:pPr>
            <w:r>
              <w:rPr>
                <w:rFonts w:ascii="Calibri" w:cs="Calibri" w:eastAsia="Calibri" w:hAnsi="Calibri"/>
                <w:b/>
                <w:bCs/>
                <w:color w:val="1D4ED8"/>
                <w:sz w:val="17"/>
                <w:szCs w:val="17"/>
              </w:rPr>
              <w:t xml:space="preserve">Roxie Hart (protagonista)</w:t>
            </w:r>
            <w:r>
              <w:rPr>
                <w:rFonts w:ascii="Calibri" w:cs="Calibri" w:eastAsia="Calibri" w:hAnsi="Calibri"/>
                <w:i/>
                <w:iCs/>
                <w:color w:val="475569"/>
                <w:sz w:val="16"/>
                <w:szCs w:val="16"/>
              </w:rPr>
              <w:t xml:space="preserve">  ·  Musical — Teatro Nuevo Alcalá, Madrid</w:t>
            </w:r>
          </w:p>
          <w:p>
            <w:pPr>
              <w:spacing w:after="45" w:before="45"/>
              <w:ind w:left="220" w:hanging="160"/>
            </w:pPr>
            <w:r>
              <w:rPr>
                <w:rFonts w:ascii="Calibri" w:cs="Calibri" w:eastAsia="Calibri" w:hAnsi="Calibri"/>
                <w:color w:val="3B82F6"/>
                <w:sz w:val="13"/>
                <w:szCs w:val="13"/>
              </w:rPr>
              <w:t xml:space="preserve">★  </w:t>
            </w:r>
            <w:r>
              <w:rPr>
                <w:rFonts w:ascii="Calibri" w:cs="Calibri" w:eastAsia="Calibri" w:hAnsi="Calibri"/>
                <w:color w:val="1E293B"/>
                <w:sz w:val="17"/>
                <w:szCs w:val="17"/>
              </w:rPr>
              <w:t xml:space="preserve">Protagonista del musical en producción de largo recorrido: 14 meses en cartelera, </w:t>
            </w:r>
            <w:r>
              <w:rPr>
                <w:rFonts w:ascii="Calibri" w:cs="Calibri" w:eastAsia="Calibri" w:hAnsi="Calibri"/>
                <w:b/>
                <w:bCs/>
                <w:color w:val="1D4ED8"/>
                <w:sz w:val="17"/>
                <w:szCs w:val="17"/>
              </w:rPr>
              <w:t xml:space="preserve">sold out en el 96 %</w:t>
            </w:r>
            <w:r>
              <w:rPr>
                <w:rFonts w:ascii="Calibri" w:cs="Calibri" w:eastAsia="Calibri" w:hAnsi="Calibri"/>
                <w:color w:val="1E293B"/>
                <w:sz w:val="17"/>
                <w:szCs w:val="17"/>
              </w:rPr>
              <w:t xml:space="preserve">.</w:t>
            </w:r>
          </w:p>
          <w:p>
            <w:pPr>
              <w:spacing w:after="45" w:before="45"/>
              <w:ind w:left="220" w:hanging="160"/>
            </w:pPr>
            <w:r>
              <w:rPr>
                <w:rFonts w:ascii="Calibri" w:cs="Calibri" w:eastAsia="Calibri" w:hAnsi="Calibri"/>
                <w:color w:val="3B82F6"/>
                <w:sz w:val="13"/>
                <w:szCs w:val="13"/>
              </w:rPr>
              <w:t xml:space="preserve">★  </w:t>
            </w:r>
            <w:r>
              <w:rPr>
                <w:rFonts w:ascii="Calibri" w:cs="Calibri" w:eastAsia="Calibri" w:hAnsi="Calibri"/>
                <w:color w:val="1E293B"/>
                <w:sz w:val="17"/>
                <w:szCs w:val="17"/>
              </w:rPr>
              <w:t xml:space="preserve">Nominada al </w:t>
            </w:r>
            <w:r>
              <w:rPr>
                <w:rFonts w:ascii="Calibri" w:cs="Calibri" w:eastAsia="Calibri" w:hAnsi="Calibri"/>
                <w:b/>
                <w:bCs/>
                <w:color w:val="1D4ED8"/>
                <w:sz w:val="17"/>
                <w:szCs w:val="17"/>
              </w:rPr>
              <w:t xml:space="preserve">Premio Max</w:t>
            </w:r>
            <w:r>
              <w:rPr>
                <w:rFonts w:ascii="Calibri" w:cs="Calibri" w:eastAsia="Calibri" w:hAnsi="Calibri"/>
                <w:color w:val="1E293B"/>
                <w:sz w:val="17"/>
                <w:szCs w:val="17"/>
              </w:rPr>
              <w:t xml:space="preserve"> de las Artes Escénicas 2022 — Mejor Actriz de Musical.</w:t>
            </w:r>
          </w:p>
          <w:p>
            <w:pPr>
              <w:spacing w:after="0" w:before="60"/>
            </w:pPr>
            <w:r>
              <w:t xml:space="preserve"/>
            </w:r>
          </w:p>
          <w:p>
            <w:pPr>
              <w:tabs>
                <w:tab w:val="right" w:pos="7400"/>
              </w:tabs>
              <w:spacing w:after="0" w:before="180"/>
            </w:pPr>
            <w:r>
              <w:rPr>
                <w:rFonts w:ascii="Calibri" w:cs="Calibri" w:eastAsia="Calibri" w:hAnsi="Calibri"/>
                <w:b/>
                <w:bCs/>
                <w:color w:val="1E3A8A"/>
                <w:sz w:val="19"/>
                <w:szCs w:val="19"/>
              </w:rPr>
              <w:t xml:space="preserve">La Función Que Salió Mal</w:t>
            </w:r>
            <w:r>
              <w:rPr>
                <w:rFonts w:ascii="Calibri" w:cs="Calibri" w:eastAsia="Calibri" w:hAnsi="Calibri"/>
                <w:i/>
                <w:iCs/>
                <w:color w:val="475569"/>
                <w:sz w:val="16"/>
                <w:szCs w:val="16"/>
              </w:rPr>
              <w:t xml:space="preserve">	2019 – 2020</w:t>
            </w:r>
          </w:p>
          <w:p>
            <w:pPr>
              <w:spacing w:after="60" w:before="0"/>
            </w:pPr>
            <w:r>
              <w:rPr>
                <w:rFonts w:ascii="Calibri" w:cs="Calibri" w:eastAsia="Calibri" w:hAnsi="Calibri"/>
                <w:b/>
                <w:bCs/>
                <w:color w:val="1D4ED8"/>
                <w:sz w:val="17"/>
                <w:szCs w:val="17"/>
              </w:rPr>
              <w:t xml:space="preserve">Annie Twilloil</w:t>
            </w:r>
            <w:r>
              <w:rPr>
                <w:rFonts w:ascii="Calibri" w:cs="Calibri" w:eastAsia="Calibri" w:hAnsi="Calibri"/>
                <w:i/>
                <w:iCs/>
                <w:color w:val="475569"/>
                <w:sz w:val="16"/>
                <w:szCs w:val="16"/>
              </w:rPr>
              <w:t xml:space="preserve">  ·  Comedia — Teatro Calderón, Madrid</w:t>
            </w:r>
          </w:p>
          <w:p>
            <w:pPr>
              <w:spacing w:after="45" w:before="45"/>
              <w:ind w:left="220" w:hanging="160"/>
            </w:pPr>
            <w:r>
              <w:rPr>
                <w:rFonts w:ascii="Calibri" w:cs="Calibri" w:eastAsia="Calibri" w:hAnsi="Calibri"/>
                <w:color w:val="3B82F6"/>
                <w:sz w:val="13"/>
                <w:szCs w:val="13"/>
              </w:rPr>
              <w:t xml:space="preserve">★  </w:t>
            </w:r>
            <w:r>
              <w:rPr>
                <w:rFonts w:ascii="Calibri" w:cs="Calibri" w:eastAsia="Calibri" w:hAnsi="Calibri"/>
                <w:color w:val="1E293B"/>
                <w:sz w:val="17"/>
                <w:szCs w:val="17"/>
              </w:rPr>
              <w:t xml:space="preserve">Comedia de alta demanda técnica: 320 funciones y </w:t>
            </w:r>
            <w:r>
              <w:rPr>
                <w:rFonts w:ascii="Calibri" w:cs="Calibri" w:eastAsia="Calibri" w:hAnsi="Calibri"/>
                <w:b/>
                <w:bCs/>
                <w:color w:val="1D4ED8"/>
                <w:sz w:val="17"/>
                <w:szCs w:val="17"/>
              </w:rPr>
              <w:t xml:space="preserve">+80.000 espectadores</w:t>
            </w:r>
            <w:r>
              <w:rPr>
                <w:rFonts w:ascii="Calibri" w:cs="Calibri" w:eastAsia="Calibri" w:hAnsi="Calibri"/>
                <w:color w:val="1E293B"/>
                <w:sz w:val="17"/>
                <w:szCs w:val="17"/>
              </w:rPr>
              <w:t xml:space="preserve">.</w:t>
            </w:r>
          </w:p>
          <w:p>
            <w:pPr>
              <w:spacing w:after="45" w:before="45"/>
              <w:ind w:left="220" w:hanging="160"/>
            </w:pPr>
            <w:r>
              <w:rPr>
                <w:rFonts w:ascii="Calibri" w:cs="Calibri" w:eastAsia="Calibri" w:hAnsi="Calibri"/>
                <w:color w:val="3B82F6"/>
                <w:sz w:val="13"/>
                <w:szCs w:val="13"/>
              </w:rPr>
              <w:t xml:space="preserve">★  </w:t>
            </w:r>
            <w:r>
              <w:rPr>
                <w:rFonts w:ascii="Calibri" w:cs="Calibri" w:eastAsia="Calibri" w:hAnsi="Calibri"/>
                <w:color w:val="1E293B"/>
                <w:sz w:val="17"/>
                <w:szCs w:val="17"/>
              </w:rPr>
              <w:t xml:space="preserve">Gira a Argentina y México con la misma producción (2020).</w:t>
            </w:r>
          </w:p>
          <w:p>
            <w:pPr>
              <w:pBdr>
                <w:bottom w:val="single" w:color="1E90FF" w:sz="7" w:space="2"/>
              </w:pBdr>
              <w:spacing w:after="0" w:before="280"/>
            </w:pPr>
            <w:r>
              <w:rPr>
                <w:rFonts w:ascii="Calibri" w:cs="Calibri" w:eastAsia="Calibri" w:hAnsi="Calibri"/>
                <w:b/>
                <w:bCs/>
                <w:color w:val="1E3A8A"/>
                <w:spacing w:val="80"/>
                <w:sz w:val="19"/>
                <w:szCs w:val="19"/>
              </w:rPr>
              <w:t xml:space="preserve">✦  CINE &amp; TELEVISIÓN</w:t>
            </w:r>
          </w:p>
          <w:p>
            <w:pPr>
              <w:pBdr>
                <w:bottom w:val="single" w:color="DBEAFE" w:sz="2" w:space="1"/>
              </w:pBdr>
              <w:spacing w:after="100" w:before="0"/>
            </w:pPr>
            <w:r>
              <w:t xml:space="preserve"/>
            </w:r>
          </w:p>
          <w:p>
            <w:pPr>
              <w:tabs>
                <w:tab w:val="right" w:pos="7400"/>
              </w:tabs>
              <w:spacing w:after="0" w:before="180"/>
            </w:pPr>
            <w:r>
              <w:rPr>
                <w:rFonts w:ascii="Calibri" w:cs="Calibri" w:eastAsia="Calibri" w:hAnsi="Calibri"/>
                <w:b/>
                <w:bCs/>
                <w:color w:val="1E3A8A"/>
                <w:sz w:val="19"/>
                <w:szCs w:val="19"/>
              </w:rPr>
              <w:t xml:space="preserve">"Veneno"</w:t>
            </w:r>
            <w:r>
              <w:rPr>
                <w:rFonts w:ascii="Calibri" w:cs="Calibri" w:eastAsia="Calibri" w:hAnsi="Calibri"/>
                <w:i/>
                <w:iCs/>
                <w:color w:val="475569"/>
                <w:sz w:val="16"/>
                <w:szCs w:val="16"/>
              </w:rPr>
              <w:t xml:space="preserve">	2022</w:t>
            </w:r>
          </w:p>
          <w:p>
            <w:pPr>
              <w:spacing w:after="60" w:before="0"/>
            </w:pPr>
            <w:r>
              <w:rPr>
                <w:rFonts w:ascii="Calibri" w:cs="Calibri" w:eastAsia="Calibri" w:hAnsi="Calibri"/>
                <w:b/>
                <w:bCs/>
                <w:color w:val="1D4ED8"/>
                <w:sz w:val="17"/>
                <w:szCs w:val="17"/>
              </w:rPr>
              <w:t xml:space="preserve">Lola Mendieta (recurrente 5 ep.)</w:t>
            </w:r>
            <w:r>
              <w:rPr>
                <w:rFonts w:ascii="Calibri" w:cs="Calibri" w:eastAsia="Calibri" w:hAnsi="Calibri"/>
                <w:i/>
                <w:iCs/>
                <w:color w:val="475569"/>
                <w:sz w:val="16"/>
                <w:szCs w:val="16"/>
              </w:rPr>
              <w:t xml:space="preserve">  ·  Serie TV — Atresplayer Premium / Los Javis</w:t>
            </w:r>
          </w:p>
          <w:p>
            <w:pPr>
              <w:spacing w:after="45" w:before="45"/>
              <w:ind w:left="220" w:hanging="160"/>
            </w:pPr>
            <w:r>
              <w:rPr>
                <w:rFonts w:ascii="Calibri" w:cs="Calibri" w:eastAsia="Calibri" w:hAnsi="Calibri"/>
                <w:color w:val="3B82F6"/>
                <w:sz w:val="13"/>
                <w:szCs w:val="13"/>
              </w:rPr>
              <w:t xml:space="preserve">★  </w:t>
            </w:r>
            <w:r>
              <w:rPr>
                <w:rFonts w:ascii="Calibri" w:cs="Calibri" w:eastAsia="Calibri" w:hAnsi="Calibri"/>
                <w:color w:val="1E293B"/>
                <w:sz w:val="17"/>
                <w:szCs w:val="17"/>
              </w:rPr>
              <w:t xml:space="preserve">Papel recurrente con gran repercusión en redes. La serie ganó el </w:t>
            </w:r>
            <w:r>
              <w:rPr>
                <w:rFonts w:ascii="Calibri" w:cs="Calibri" w:eastAsia="Calibri" w:hAnsi="Calibri"/>
                <w:b/>
                <w:bCs/>
                <w:color w:val="1D4ED8"/>
                <w:sz w:val="17"/>
                <w:szCs w:val="17"/>
              </w:rPr>
              <w:t xml:space="preserve">Premio Ondas 2022</w:t>
            </w:r>
            <w:r>
              <w:rPr>
                <w:rFonts w:ascii="Calibri" w:cs="Calibri" w:eastAsia="Calibri" w:hAnsi="Calibri"/>
                <w:color w:val="1E293B"/>
                <w:sz w:val="17"/>
                <w:szCs w:val="17"/>
              </w:rPr>
              <w:t xml:space="preserve"> a Mejor Ficción Nacional.</w:t>
            </w:r>
          </w:p>
          <w:p>
            <w:pPr>
              <w:spacing w:after="0" w:before="60"/>
            </w:pPr>
            <w:r>
              <w:t xml:space="preserve"/>
            </w:r>
          </w:p>
          <w:p>
            <w:pPr>
              <w:tabs>
                <w:tab w:val="right" w:pos="7400"/>
              </w:tabs>
              <w:spacing w:after="0" w:before="180"/>
            </w:pPr>
            <w:r>
              <w:rPr>
                <w:rFonts w:ascii="Calibri" w:cs="Calibri" w:eastAsia="Calibri" w:hAnsi="Calibri"/>
                <w:b/>
                <w:bCs/>
                <w:color w:val="1E3A8A"/>
                <w:sz w:val="19"/>
                <w:szCs w:val="19"/>
              </w:rPr>
              <w:t xml:space="preserve">"Todo lo que Queremos"</w:t>
            </w:r>
            <w:r>
              <w:rPr>
                <w:rFonts w:ascii="Calibri" w:cs="Calibri" w:eastAsia="Calibri" w:hAnsi="Calibri"/>
                <w:i/>
                <w:iCs/>
                <w:color w:val="475569"/>
                <w:sz w:val="16"/>
                <w:szCs w:val="16"/>
              </w:rPr>
              <w:t xml:space="preserve">	2021</w:t>
            </w:r>
          </w:p>
          <w:p>
            <w:pPr>
              <w:spacing w:after="60" w:before="0"/>
            </w:pPr>
            <w:r>
              <w:rPr>
                <w:rFonts w:ascii="Calibri" w:cs="Calibri" w:eastAsia="Calibri" w:hAnsi="Calibri"/>
                <w:b/>
                <w:bCs/>
                <w:color w:val="1D4ED8"/>
                <w:sz w:val="17"/>
                <w:szCs w:val="17"/>
              </w:rPr>
              <w:t xml:space="preserve">Clara (coprotagonista)</w:t>
            </w:r>
            <w:r>
              <w:rPr>
                <w:rFonts w:ascii="Calibri" w:cs="Calibri" w:eastAsia="Calibri" w:hAnsi="Calibri"/>
                <w:i/>
                <w:iCs/>
                <w:color w:val="475569"/>
                <w:sz w:val="16"/>
                <w:szCs w:val="16"/>
              </w:rPr>
              <w:t xml:space="preserve">  ·  Largometraje — Tornasol Films</w:t>
            </w:r>
          </w:p>
          <w:p>
            <w:pPr>
              <w:spacing w:after="45" w:before="45"/>
              <w:ind w:left="220" w:hanging="160"/>
            </w:pPr>
            <w:r>
              <w:rPr>
                <w:rFonts w:ascii="Calibri" w:cs="Calibri" w:eastAsia="Calibri" w:hAnsi="Calibri"/>
                <w:color w:val="3B82F6"/>
                <w:sz w:val="13"/>
                <w:szCs w:val="13"/>
              </w:rPr>
              <w:t xml:space="preserve">★  </w:t>
            </w:r>
            <w:r>
              <w:rPr>
                <w:rFonts w:ascii="Calibri" w:cs="Calibri" w:eastAsia="Calibri" w:hAnsi="Calibri"/>
                <w:color w:val="1E293B"/>
                <w:sz w:val="17"/>
                <w:szCs w:val="17"/>
              </w:rPr>
              <w:t xml:space="preserve">Comedia romántica con </w:t>
            </w:r>
            <w:r>
              <w:rPr>
                <w:rFonts w:ascii="Calibri" w:cs="Calibri" w:eastAsia="Calibri" w:hAnsi="Calibri"/>
                <w:b/>
                <w:bCs/>
                <w:color w:val="1D4ED8"/>
                <w:sz w:val="17"/>
                <w:szCs w:val="17"/>
              </w:rPr>
              <w:t xml:space="preserve">1,8 M€</w:t>
            </w:r>
            <w:r>
              <w:rPr>
                <w:rFonts w:ascii="Calibri" w:cs="Calibri" w:eastAsia="Calibri" w:hAnsi="Calibri"/>
                <w:color w:val="1E293B"/>
                <w:sz w:val="17"/>
                <w:szCs w:val="17"/>
              </w:rPr>
              <w:t xml:space="preserve"> de recaudación en taquilla nacional en sus primeras 3 semanas.</w:t>
            </w:r>
          </w:p>
          <w:p>
            <w:pPr>
              <w:spacing w:after="45" w:before="45"/>
              <w:ind w:left="220" w:hanging="160"/>
            </w:pPr>
            <w:r>
              <w:rPr>
                <w:rFonts w:ascii="Calibri" w:cs="Calibri" w:eastAsia="Calibri" w:hAnsi="Calibri"/>
                <w:color w:val="3B82F6"/>
                <w:sz w:val="13"/>
                <w:szCs w:val="13"/>
              </w:rPr>
              <w:t xml:space="preserve">★  </w:t>
            </w:r>
            <w:r>
              <w:rPr>
                <w:rFonts w:ascii="Calibri" w:cs="Calibri" w:eastAsia="Calibri" w:hAnsi="Calibri"/>
                <w:b/>
                <w:bCs/>
                <w:color w:val="1D4ED8"/>
                <w:sz w:val="17"/>
                <w:szCs w:val="17"/>
              </w:rPr>
              <w:t xml:space="preserve">Premios Feroz 2022</w:t>
            </w:r>
            <w:r>
              <w:rPr>
                <w:rFonts w:ascii="Calibri" w:cs="Calibri" w:eastAsia="Calibri" w:hAnsi="Calibri"/>
                <w:color w:val="1E293B"/>
                <w:sz w:val="17"/>
                <w:szCs w:val="17"/>
              </w:rPr>
              <w:t xml:space="preserve"> — Candidata a Mejor Actriz de Comedia.</w:t>
            </w:r>
          </w:p>
          <w:p>
            <w:pPr>
              <w:spacing w:after="0" w:before="60"/>
            </w:pPr>
            <w:r>
              <w:t xml:space="preserve"/>
            </w:r>
          </w:p>
          <w:p>
            <w:pPr>
              <w:tabs>
                <w:tab w:val="right" w:pos="7400"/>
              </w:tabs>
              <w:spacing w:after="0" w:before="180"/>
            </w:pPr>
            <w:r>
              <w:rPr>
                <w:rFonts w:ascii="Calibri" w:cs="Calibri" w:eastAsia="Calibri" w:hAnsi="Calibri"/>
                <w:b/>
                <w:bCs/>
                <w:color w:val="1E3A8A"/>
                <w:sz w:val="19"/>
                <w:szCs w:val="19"/>
              </w:rPr>
              <w:t xml:space="preserve">"Señoras del (h)AMPA"</w:t>
            </w:r>
            <w:r>
              <w:rPr>
                <w:rFonts w:ascii="Calibri" w:cs="Calibri" w:eastAsia="Calibri" w:hAnsi="Calibri"/>
                <w:i/>
                <w:iCs/>
                <w:color w:val="475569"/>
                <w:sz w:val="16"/>
                <w:szCs w:val="16"/>
              </w:rPr>
              <w:t xml:space="preserve">	2020</w:t>
            </w:r>
          </w:p>
          <w:p>
            <w:pPr>
              <w:spacing w:after="60" w:before="0"/>
            </w:pPr>
            <w:r>
              <w:rPr>
                <w:rFonts w:ascii="Calibri" w:cs="Calibri" w:eastAsia="Calibri" w:hAnsi="Calibri"/>
                <w:b/>
                <w:bCs/>
                <w:color w:val="1D4ED8"/>
                <w:sz w:val="17"/>
                <w:szCs w:val="17"/>
              </w:rPr>
              <w:t xml:space="preserve">Patricia (invitada, 2 ep.)</w:t>
            </w:r>
            <w:r>
              <w:rPr>
                <w:rFonts w:ascii="Calibri" w:cs="Calibri" w:eastAsia="Calibri" w:hAnsi="Calibri"/>
                <w:i/>
                <w:iCs/>
                <w:color w:val="475569"/>
                <w:sz w:val="16"/>
                <w:szCs w:val="16"/>
              </w:rPr>
              <w:t xml:space="preserve">  ·  Serie TV — Amazon Prime Video España</w:t>
            </w:r>
          </w:p>
          <w:p>
            <w:pPr>
              <w:spacing w:after="45" w:before="45"/>
              <w:ind w:left="220" w:hanging="160"/>
            </w:pPr>
            <w:r>
              <w:rPr>
                <w:rFonts w:ascii="Calibri" w:cs="Calibri" w:eastAsia="Calibri" w:hAnsi="Calibri"/>
                <w:color w:val="3B82F6"/>
                <w:sz w:val="13"/>
                <w:szCs w:val="13"/>
              </w:rPr>
              <w:t xml:space="preserve">★  </w:t>
            </w:r>
            <w:r>
              <w:rPr>
                <w:rFonts w:ascii="Calibri" w:cs="Calibri" w:eastAsia="Calibri" w:hAnsi="Calibri"/>
                <w:color w:val="1E293B"/>
                <w:sz w:val="17"/>
                <w:szCs w:val="17"/>
              </w:rPr>
              <w:t xml:space="preserve">Participación en dos episodios de la comedia más vista de Amazon en España ese año.</w:t>
            </w:r>
          </w:p>
          <w:p>
            <w:pPr>
              <w:pBdr>
                <w:bottom w:val="single" w:color="1E90FF" w:sz="7" w:space="2"/>
              </w:pBdr>
              <w:spacing w:after="0" w:before="280"/>
            </w:pPr>
            <w:r>
              <w:rPr>
                <w:rFonts w:ascii="Calibri" w:cs="Calibri" w:eastAsia="Calibri" w:hAnsi="Calibri"/>
                <w:b/>
                <w:bCs/>
                <w:color w:val="1E3A8A"/>
                <w:spacing w:val="80"/>
                <w:sz w:val="19"/>
                <w:szCs w:val="19"/>
              </w:rPr>
              <w:t xml:space="preserve">✦  FORMACIÓN</w:t>
            </w:r>
          </w:p>
          <w:p>
            <w:pPr>
              <w:pBdr>
                <w:bottom w:val="single" w:color="DBEAFE" w:sz="2" w:space="1"/>
              </w:pBdr>
              <w:spacing w:after="100" w:before="0"/>
            </w:pPr>
            <w:r>
              <w:t xml:space="preserve"/>
            </w:r>
          </w:p>
          <w:p>
            <w:pPr>
              <w:spacing w:after="0" w:before="60"/>
            </w:pPr>
            <w:r>
              <w:t xml:space="preserve"/>
            </w:r>
          </w:p>
          <w:tbl>
            <w:tblPr>
              <w:tblW w:type="dxa" w:w="7400"/>
              <w:tblBorders>
                <w:top w:val="none" w:color="FFFFFF" w:sz="0"/>
                <w:left w:val="none" w:color="FFFFFF" w:sz="0"/>
                <w:bottom w:val="none" w:color="FFFFFF" w:sz="0"/>
                <w:right w:val="none" w:color="FFFFFF" w:sz="0"/>
                <w:insideH w:val="single" w:color="auto" w:sz="4"/>
                <w:insideV w:val="single" w:color="auto" w:sz="4"/>
              </w:tblBorders>
            </w:tblPr>
            <w:tblGrid>
              <w:gridCol w:w="900"/>
              <w:gridCol w:w="6500"/>
            </w:tblGrid>
            <w:tr>
              <w:tc>
                <w:tcPr>
                  <w:tcW w:type="dxa" w:w="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F8FF" w:val="clear"/>
                  <w:tcMar>
                    <w:top w:type="dxa" w:w="60"/>
                    <w:left w:type="dxa" w:w="0"/>
                    <w:bottom w:type="dxa" w:w="60"/>
                    <w:right w:type="dxa" w:w="80"/>
                  </w:tcMar>
                  <w:vAlign w:val="top"/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E90FF"/>
                      <w:sz w:val="16"/>
                      <w:szCs w:val="16"/>
                    </w:rPr>
                    <w:t xml:space="preserve">2010–2014</w:t>
                  </w:r>
                </w:p>
              </w:tc>
              <w:tc>
                <w:tcPr>
                  <w:tcW w:type="dxa" w:w="6500"/>
                  <w:tcBorders>
                    <w:top w:val="none" w:color="FFFFFF" w:sz="0"/>
                    <w:left w:val="single" w:color="1E90FF" w:sz="8" w:space="6"/>
                    <w:bottom w:val="none" w:color="FFFFFF" w:sz="0"/>
                    <w:right w:val="none" w:color="FFFFFF" w:sz="0"/>
                  </w:tcBorders>
                  <w:shd w:fill="F5F8FF" w:val="clear"/>
                  <w:tcMar>
                    <w:top w:type="dxa" w:w="60"/>
                    <w:left w:type="dxa" w:w="160"/>
                    <w:bottom w:type="dxa" w:w="60"/>
                    <w:right w:type="dxa" w:w="0"/>
                  </w:tcMar>
                </w:tcPr>
                <w:p>
                  <w:pPr>
                    <w:spacing w:after="20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E3A8A"/>
                      <w:sz w:val="17"/>
                      <w:szCs w:val="17"/>
                    </w:rPr>
                    <w:t xml:space="preserve">Grado Superior en Arte Dramático — Interpretación Textual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475569"/>
                      <w:sz w:val="16"/>
                      <w:szCs w:val="16"/>
                    </w:rPr>
                    <w:t xml:space="preserve">RESAD · Real Escuela Superior de Arte Dramático, Madrid</w:t>
                  </w:r>
                </w:p>
              </w:tc>
            </w:tr>
            <w:tr>
              <w:tc>
                <w:tcPr>
                  <w:tcW w:type="dxa" w:w="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F8FF" w:val="clear"/>
                  <w:tcMar>
                    <w:top w:type="dxa" w:w="60"/>
                    <w:left w:type="dxa" w:w="0"/>
                    <w:bottom w:type="dxa" w:w="60"/>
                    <w:right w:type="dxa" w:w="80"/>
                  </w:tcMar>
                  <w:vAlign w:val="top"/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E90FF"/>
                      <w:sz w:val="16"/>
                      <w:szCs w:val="16"/>
                    </w:rPr>
                    <w:t xml:space="preserve">2015</w:t>
                  </w:r>
                </w:p>
              </w:tc>
              <w:tc>
                <w:tcPr>
                  <w:tcW w:type="dxa" w:w="6500"/>
                  <w:tcBorders>
                    <w:top w:val="none" w:color="FFFFFF" w:sz="0"/>
                    <w:left w:val="single" w:color="1E90FF" w:sz="8" w:space="6"/>
                    <w:bottom w:val="none" w:color="FFFFFF" w:sz="0"/>
                    <w:right w:val="none" w:color="FFFFFF" w:sz="0"/>
                  </w:tcBorders>
                  <w:shd w:fill="F5F8FF" w:val="clear"/>
                  <w:tcMar>
                    <w:top w:type="dxa" w:w="60"/>
                    <w:left w:type="dxa" w:w="160"/>
                    <w:bottom w:type="dxa" w:w="60"/>
                    <w:right w:type="dxa" w:w="0"/>
                  </w:tcMar>
                </w:tcPr>
                <w:p>
                  <w:pPr>
                    <w:spacing w:after="20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E3A8A"/>
                      <w:sz w:val="17"/>
                      <w:szCs w:val="17"/>
                    </w:rPr>
                    <w:t xml:space="preserve">Máster en Teatro Musical — Canto, Baile y Actuación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475569"/>
                      <w:sz w:val="16"/>
                      <w:szCs w:val="16"/>
                    </w:rPr>
                    <w:t xml:space="preserve">Escuela de Teatro Musical de Madrid (ETMD)</w:t>
                  </w:r>
                </w:p>
              </w:tc>
            </w:tr>
            <w:tr>
              <w:tc>
                <w:tcPr>
                  <w:tcW w:type="dxa" w:w="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F8FF" w:val="clear"/>
                  <w:tcMar>
                    <w:top w:type="dxa" w:w="60"/>
                    <w:left w:type="dxa" w:w="0"/>
                    <w:bottom w:type="dxa" w:w="60"/>
                    <w:right w:type="dxa" w:w="80"/>
                  </w:tcMar>
                  <w:vAlign w:val="top"/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E90FF"/>
                      <w:sz w:val="16"/>
                      <w:szCs w:val="16"/>
                    </w:rPr>
                    <w:t xml:space="preserve">2016</w:t>
                  </w:r>
                </w:p>
              </w:tc>
              <w:tc>
                <w:tcPr>
                  <w:tcW w:type="dxa" w:w="6500"/>
                  <w:tcBorders>
                    <w:top w:val="none" w:color="FFFFFF" w:sz="0"/>
                    <w:left w:val="single" w:color="1E90FF" w:sz="8" w:space="6"/>
                    <w:bottom w:val="none" w:color="FFFFFF" w:sz="0"/>
                    <w:right w:val="none" w:color="FFFFFF" w:sz="0"/>
                  </w:tcBorders>
                  <w:shd w:fill="F5F8FF" w:val="clear"/>
                  <w:tcMar>
                    <w:top w:type="dxa" w:w="60"/>
                    <w:left w:type="dxa" w:w="160"/>
                    <w:bottom w:type="dxa" w:w="60"/>
                    <w:right w:type="dxa" w:w="0"/>
                  </w:tcMar>
                </w:tcPr>
                <w:p>
                  <w:pPr>
                    <w:spacing w:after="20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E3A8A"/>
                      <w:sz w:val="17"/>
                      <w:szCs w:val="17"/>
                    </w:rPr>
                    <w:t xml:space="preserve">Workshop de Actuación ante Cámara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475569"/>
                      <w:sz w:val="16"/>
                      <w:szCs w:val="16"/>
                    </w:rPr>
                    <w:t xml:space="preserve">Lee Strasberg Theatre &amp; Film Institute, Nueva York</w:t>
                  </w:r>
                </w:p>
              </w:tc>
            </w:tr>
            <w:tr>
              <w:tc>
                <w:tcPr>
                  <w:tcW w:type="dxa" w:w="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F8FF" w:val="clear"/>
                  <w:tcMar>
                    <w:top w:type="dxa" w:w="60"/>
                    <w:left w:type="dxa" w:w="0"/>
                    <w:bottom w:type="dxa" w:w="60"/>
                    <w:right w:type="dxa" w:w="80"/>
                  </w:tcMar>
                  <w:vAlign w:val="top"/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E90FF"/>
                      <w:sz w:val="16"/>
                      <w:szCs w:val="16"/>
                    </w:rPr>
                    <w:t xml:space="preserve">2017</w:t>
                  </w:r>
                </w:p>
              </w:tc>
              <w:tc>
                <w:tcPr>
                  <w:tcW w:type="dxa" w:w="6500"/>
                  <w:tcBorders>
                    <w:top w:val="none" w:color="FFFFFF" w:sz="0"/>
                    <w:left w:val="single" w:color="1E90FF" w:sz="8" w:space="6"/>
                    <w:bottom w:val="none" w:color="FFFFFF" w:sz="0"/>
                    <w:right w:val="none" w:color="FFFFFF" w:sz="0"/>
                  </w:tcBorders>
                  <w:shd w:fill="F5F8FF" w:val="clear"/>
                  <w:tcMar>
                    <w:top w:type="dxa" w:w="60"/>
                    <w:left w:type="dxa" w:w="160"/>
                    <w:bottom w:type="dxa" w:w="60"/>
                    <w:right w:type="dxa" w:w="0"/>
                  </w:tcMar>
                </w:tcPr>
                <w:p>
                  <w:pPr>
                    <w:spacing w:after="20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E3A8A"/>
                      <w:sz w:val="17"/>
                      <w:szCs w:val="17"/>
                    </w:rPr>
                    <w:t xml:space="preserve">Formación en Técnica Meisner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475569"/>
                      <w:sz w:val="16"/>
                      <w:szCs w:val="16"/>
                    </w:rPr>
                    <w:t xml:space="preserve">The Actors Studio, Los Ángeles</w:t>
                  </w:r>
                </w:p>
              </w:tc>
            </w:tr>
            <w:tr>
              <w:tc>
                <w:tcPr>
                  <w:tcW w:type="dxa" w:w="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F8FF" w:val="clear"/>
                  <w:tcMar>
                    <w:top w:type="dxa" w:w="60"/>
                    <w:left w:type="dxa" w:w="0"/>
                    <w:bottom w:type="dxa" w:w="60"/>
                    <w:right w:type="dxa" w:w="80"/>
                  </w:tcMar>
                  <w:vAlign w:val="top"/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E90FF"/>
                      <w:sz w:val="16"/>
                      <w:szCs w:val="16"/>
                    </w:rPr>
                    <w:t xml:space="preserve">2019</w:t>
                  </w:r>
                </w:p>
              </w:tc>
              <w:tc>
                <w:tcPr>
                  <w:tcW w:type="dxa" w:w="6500"/>
                  <w:tcBorders>
                    <w:top w:val="none" w:color="FFFFFF" w:sz="0"/>
                    <w:left w:val="single" w:color="1E90FF" w:sz="8" w:space="6"/>
                    <w:bottom w:val="none" w:color="FFFFFF" w:sz="0"/>
                    <w:right w:val="none" w:color="FFFFFF" w:sz="0"/>
                  </w:tcBorders>
                  <w:shd w:fill="F5F8FF" w:val="clear"/>
                  <w:tcMar>
                    <w:top w:type="dxa" w:w="60"/>
                    <w:left w:type="dxa" w:w="160"/>
                    <w:bottom w:type="dxa" w:w="60"/>
                    <w:right w:type="dxa" w:w="0"/>
                  </w:tcMar>
                </w:tcPr>
                <w:p>
                  <w:pPr>
                    <w:spacing w:after="20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E3A8A"/>
                      <w:sz w:val="17"/>
                      <w:szCs w:val="17"/>
                    </w:rPr>
                    <w:t xml:space="preserve">Curso de Comedia Física y Clown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475569"/>
                      <w:sz w:val="16"/>
                      <w:szCs w:val="16"/>
                    </w:rPr>
                    <w:t xml:space="preserve">École Philippe Gaulier, París</w:t>
                  </w:r>
                </w:p>
              </w:tc>
            </w:tr>
          </w:tbl>
          <w:p>
            <w:pPr>
              <w:spacing w:after="0" w:before="300"/>
            </w:pPr>
            <w:r>
              <w:t xml:space="preserve"/>
            </w:r>
          </w:p>
        </w:tc>
        <w:tc>
          <w:tcPr>
            <w:tcW w:type="dxa" w:w="4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D1B3E" w:val="clear"/>
            <w:tcMar>
              <w:top w:type="dxa" w:w="0"/>
              <w:left w:type="dxa" w:w="260"/>
              <w:bottom w:type="dxa" w:w="0"/>
              <w:right w:type="dxa" w:w="260"/>
            </w:tcMar>
            <w:vAlign w:val="top"/>
          </w:tcPr>
          <w:p>
            <w:pPr>
              <w:shd w:fill="081022" w:val="clear"/>
              <w:spacing w:after="0" w:before="0"/>
            </w:pPr>
            <w:r>
              <w:rPr>
                <w:rFonts w:ascii="Calibri" w:cs="Calibri" w:eastAsia="Calibri" w:hAnsi="Calibri"/>
                <w:sz w:val="220"/>
                <w:szCs w:val="220"/>
              </w:rPr>
              <w:t xml:space="preserve"/>
            </w:r>
          </w:p>
          <w:p>
            <w:pPr>
              <w:pBdr>
                <w:top w:val="single" w:color="1E90FF" w:sz="6"/>
                <w:bottom w:val="single" w:color="1E90FF" w:sz="6"/>
                <w:left w:val="single" w:color="1E90FF" w:sz="6"/>
                <w:right w:val="single" w:color="1E90FF" w:sz="6"/>
              </w:pBdr>
              <w:shd w:fill="081022" w:val="clear"/>
              <w:spacing w:after="0" w:before="0"/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1E90FF"/>
                <w:sz w:val="18"/>
                <w:szCs w:val="18"/>
              </w:rPr>
              <w:t xml:space="preserve">  [ FOTO ]  </w:t>
            </w:r>
          </w:p>
          <w:p>
            <w:pPr>
              <w:shd w:fill="081022" w:val="clear"/>
              <w:spacing w:after="0" w:before="0"/>
            </w:pPr>
            <w:r>
              <w:rPr>
                <w:rFonts w:ascii="Calibri" w:cs="Calibri" w:eastAsia="Calibri" w:hAnsi="Calibri"/>
                <w:sz w:val="100"/>
                <w:szCs w:val="100"/>
              </w:rPr>
              <w:t xml:space="preserve"/>
            </w:r>
          </w:p>
          <w:p>
            <w:pPr>
              <w:pBdr>
                <w:bottom w:val="single" w:color="1E90FF" w:sz="4" w:space="2"/>
              </w:pBdr>
              <w:spacing w:after="80" w:before="260"/>
            </w:pPr>
            <w:r>
              <w:rPr>
                <w:rFonts w:ascii="Calibri" w:cs="Calibri" w:eastAsia="Calibri" w:hAnsi="Calibri"/>
                <w:b/>
                <w:bCs/>
                <w:color w:val="7DD4FC"/>
                <w:spacing w:val="100"/>
                <w:sz w:val="15"/>
                <w:szCs w:val="15"/>
              </w:rPr>
              <w:t xml:space="preserve">CONTACTO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1E90FF"/>
                <w:sz w:val="16"/>
                <w:szCs w:val="16"/>
              </w:rPr>
              <w:t xml:space="preserve">📍  </w:t>
            </w: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C/ Gran Vía 45, 3ºB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1E90FF"/>
                <w:sz w:val="16"/>
                <w:szCs w:val="16"/>
              </w:rPr>
              <w:t xml:space="preserve">    </w:t>
            </w: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28013, Madrid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1E90FF"/>
                <w:sz w:val="16"/>
                <w:szCs w:val="16"/>
              </w:rPr>
              <w:t xml:space="preserve">📞  </w:t>
            </w: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+34 611 234 789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1E90FF"/>
                <w:sz w:val="16"/>
                <w:szCs w:val="16"/>
              </w:rPr>
              <w:t xml:space="preserve">✉  </w:t>
            </w: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sofia@buenavista-talent.es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1E90FF"/>
                <w:sz w:val="15"/>
                <w:szCs w:val="15"/>
              </w:rPr>
              <w:t xml:space="preserve">🎭  </w:t>
            </w:r>
            <w:r>
              <w:rPr>
                <w:rFonts w:ascii="Calibri" w:cs="Calibri" w:eastAsia="Calibri" w:hAnsi="Calibri"/>
                <w:color w:val="FFFFFF"/>
                <w:sz w:val="15"/>
                <w:szCs w:val="15"/>
              </w:rPr>
              <w:t xml:space="preserve">instagram.com/sofiareyesactriz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1E90FF"/>
                <w:sz w:val="16"/>
                <w:szCs w:val="16"/>
              </w:rPr>
              <w:t xml:space="preserve">🌟  </w:t>
            </w: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Buenavista Talent Agency</w:t>
            </w:r>
          </w:p>
          <w:p>
            <w:pPr>
              <w:pBdr>
                <w:bottom w:val="single" w:color="1E90FF" w:sz="4" w:space="2"/>
              </w:pBdr>
              <w:spacing w:after="80" w:before="260"/>
            </w:pPr>
            <w:r>
              <w:rPr>
                <w:rFonts w:ascii="Calibri" w:cs="Calibri" w:eastAsia="Calibri" w:hAnsi="Calibri"/>
                <w:b/>
                <w:bCs/>
                <w:color w:val="7DD4FC"/>
                <w:spacing w:val="100"/>
                <w:sz w:val="15"/>
                <w:szCs w:val="15"/>
              </w:rPr>
              <w:t xml:space="preserve">DATOS DE CASTING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7DD4FC"/>
                <w:sz w:val="15"/>
                <w:szCs w:val="15"/>
              </w:rPr>
              <w:t xml:space="preserve">Edad: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5"/>
                <w:szCs w:val="15"/>
              </w:rPr>
              <w:t xml:space="preserve">32 años (1992)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7DD4FC"/>
                <w:sz w:val="15"/>
                <w:szCs w:val="15"/>
              </w:rPr>
              <w:t xml:space="preserve">Altura: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5"/>
                <w:szCs w:val="15"/>
              </w:rPr>
              <w:t xml:space="preserve">1,68 m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7DD4FC"/>
                <w:sz w:val="15"/>
                <w:szCs w:val="15"/>
              </w:rPr>
              <w:t xml:space="preserve">Ojos: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5"/>
                <w:szCs w:val="15"/>
              </w:rPr>
              <w:t xml:space="preserve">Verdes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7DD4FC"/>
                <w:sz w:val="15"/>
                <w:szCs w:val="15"/>
              </w:rPr>
              <w:t xml:space="preserve">Cabello: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5"/>
                <w:szCs w:val="15"/>
              </w:rPr>
              <w:t xml:space="preserve">Castaño rojizo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7DD4FC"/>
                <w:sz w:val="15"/>
                <w:szCs w:val="15"/>
              </w:rPr>
              <w:t xml:space="preserve">Complexión: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5"/>
                <w:szCs w:val="15"/>
              </w:rPr>
              <w:t xml:space="preserve">Delgada / Atlética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7DD4FC"/>
                <w:sz w:val="15"/>
                <w:szCs w:val="15"/>
              </w:rPr>
              <w:t xml:space="preserve">Voz: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5"/>
                <w:szCs w:val="15"/>
              </w:rPr>
              <w:t xml:space="preserve">Mezzosoprano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7DD4FC"/>
                <w:sz w:val="15"/>
                <w:szCs w:val="15"/>
              </w:rPr>
              <w:t xml:space="preserve">Sindicato: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5"/>
                <w:szCs w:val="15"/>
              </w:rPr>
              <w:t xml:space="preserve">Unión de Actores</w:t>
            </w:r>
          </w:p>
          <w:p>
            <w:pPr>
              <w:pBdr>
                <w:bottom w:val="single" w:color="1E90FF" w:sz="4" w:space="2"/>
              </w:pBdr>
              <w:spacing w:after="80" w:before="260"/>
            </w:pPr>
            <w:r>
              <w:rPr>
                <w:rFonts w:ascii="Calibri" w:cs="Calibri" w:eastAsia="Calibri" w:hAnsi="Calibri"/>
                <w:b/>
                <w:bCs/>
                <w:color w:val="7DD4FC"/>
                <w:spacing w:val="100"/>
                <w:sz w:val="15"/>
                <w:szCs w:val="15"/>
              </w:rPr>
              <w:t xml:space="preserve">CAPACIDADES</w:t>
            </w:r>
          </w:p>
          <w:p>
            <w:pPr>
              <w:spacing w:after="70" w:before="70"/>
            </w:pPr>
            <w:r>
              <w:rPr>
                <w:rFonts w:ascii="Calibri" w:cs="Calibri" w:eastAsia="Calibri" w:hAnsi="Calibri"/>
                <w:color w:val="7DD4FC"/>
                <w:sz w:val="15"/>
                <w:szCs w:val="15"/>
              </w:rPr>
              <w:t xml:space="preserve">🎭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6"/>
                <w:szCs w:val="16"/>
              </w:rPr>
              <w:t xml:space="preserve">Drama contemporáneo</w:t>
            </w:r>
            <w:r>
              <w:t xml:space="preserve"/>
            </w:r>
          </w:p>
          <w:p>
            <w:pPr>
              <w:spacing w:after="70" w:before="70"/>
            </w:pPr>
            <w:r>
              <w:rPr>
                <w:rFonts w:ascii="Calibri" w:cs="Calibri" w:eastAsia="Calibri" w:hAnsi="Calibri"/>
                <w:color w:val="7DD4FC"/>
                <w:sz w:val="15"/>
                <w:szCs w:val="15"/>
              </w:rPr>
              <w:t xml:space="preserve">😂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6"/>
                <w:szCs w:val="16"/>
              </w:rPr>
              <w:t xml:space="preserve">Comedia &amp; clown</w:t>
            </w:r>
            <w:r>
              <w:rPr>
                <w:rFonts w:ascii="Calibri" w:cs="Calibri" w:eastAsia="Calibri" w:hAnsi="Calibri"/>
                <w:color w:val="93C5FD"/>
                <w:sz w:val="14"/>
                <w:szCs w:val="14"/>
              </w:rPr>
              <w:t xml:space="preserve">  Gaulier</w:t>
            </w:r>
          </w:p>
          <w:p>
            <w:pPr>
              <w:spacing w:after="70" w:before="70"/>
            </w:pPr>
            <w:r>
              <w:rPr>
                <w:rFonts w:ascii="Calibri" w:cs="Calibri" w:eastAsia="Calibri" w:hAnsi="Calibri"/>
                <w:color w:val="7DD4FC"/>
                <w:sz w:val="15"/>
                <w:szCs w:val="15"/>
              </w:rPr>
              <w:t xml:space="preserve">🎵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6"/>
                <w:szCs w:val="16"/>
              </w:rPr>
              <w:t xml:space="preserve">Canto — musical</w:t>
            </w:r>
            <w:r>
              <w:rPr>
                <w:rFonts w:ascii="Calibri" w:cs="Calibri" w:eastAsia="Calibri" w:hAnsi="Calibri"/>
                <w:color w:val="93C5FD"/>
                <w:sz w:val="14"/>
                <w:szCs w:val="14"/>
              </w:rPr>
              <w:t xml:space="preserve">  Mezzosoprano</w:t>
            </w:r>
          </w:p>
          <w:p>
            <w:pPr>
              <w:spacing w:after="70" w:before="70"/>
            </w:pPr>
            <w:r>
              <w:rPr>
                <w:rFonts w:ascii="Calibri" w:cs="Calibri" w:eastAsia="Calibri" w:hAnsi="Calibri"/>
                <w:color w:val="7DD4FC"/>
                <w:sz w:val="15"/>
                <w:szCs w:val="15"/>
              </w:rPr>
              <w:t xml:space="preserve">💃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6"/>
                <w:szCs w:val="16"/>
              </w:rPr>
              <w:t xml:space="preserve">Baile — jazz / tap</w:t>
            </w:r>
            <w:r>
              <w:rPr>
                <w:rFonts w:ascii="Calibri" w:cs="Calibri" w:eastAsia="Calibri" w:hAnsi="Calibri"/>
                <w:color w:val="93C5FD"/>
                <w:sz w:val="14"/>
                <w:szCs w:val="14"/>
              </w:rPr>
              <w:t xml:space="preserve">  avanzado</w:t>
            </w:r>
          </w:p>
          <w:p>
            <w:pPr>
              <w:spacing w:after="70" w:before="70"/>
            </w:pPr>
            <w:r>
              <w:rPr>
                <w:rFonts w:ascii="Calibri" w:cs="Calibri" w:eastAsia="Calibri" w:hAnsi="Calibri"/>
                <w:color w:val="7DD4FC"/>
                <w:sz w:val="15"/>
                <w:szCs w:val="15"/>
              </w:rPr>
              <w:t xml:space="preserve">🎬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6"/>
                <w:szCs w:val="16"/>
              </w:rPr>
              <w:t xml:space="preserve">Actuación ante cámara</w:t>
            </w:r>
            <w:r>
              <w:rPr>
                <w:rFonts w:ascii="Calibri" w:cs="Calibri" w:eastAsia="Calibri" w:hAnsi="Calibri"/>
                <w:color w:val="93C5FD"/>
                <w:sz w:val="14"/>
                <w:szCs w:val="14"/>
              </w:rPr>
              <w:t xml:space="preserve">  TV / cine</w:t>
            </w:r>
          </w:p>
          <w:p>
            <w:pPr>
              <w:spacing w:after="70" w:before="70"/>
            </w:pPr>
            <w:r>
              <w:rPr>
                <w:rFonts w:ascii="Calibri" w:cs="Calibri" w:eastAsia="Calibri" w:hAnsi="Calibri"/>
                <w:color w:val="7DD4FC"/>
                <w:sz w:val="15"/>
                <w:szCs w:val="15"/>
              </w:rPr>
              <w:t xml:space="preserve">🤸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6"/>
                <w:szCs w:val="16"/>
              </w:rPr>
              <w:t xml:space="preserve">Acrobacia escénica</w:t>
            </w:r>
            <w:r>
              <w:rPr>
                <w:rFonts w:ascii="Calibri" w:cs="Calibri" w:eastAsia="Calibri" w:hAnsi="Calibri"/>
                <w:color w:val="93C5FD"/>
                <w:sz w:val="14"/>
                <w:szCs w:val="14"/>
              </w:rPr>
              <w:t xml:space="preserve">  básico</w:t>
            </w:r>
          </w:p>
          <w:p>
            <w:pPr>
              <w:spacing w:after="70" w:before="70"/>
            </w:pPr>
            <w:r>
              <w:rPr>
                <w:rFonts w:ascii="Calibri" w:cs="Calibri" w:eastAsia="Calibri" w:hAnsi="Calibri"/>
                <w:color w:val="7DD4FC"/>
                <w:sz w:val="15"/>
                <w:szCs w:val="15"/>
              </w:rPr>
              <w:t xml:space="preserve">🎤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6"/>
                <w:szCs w:val="16"/>
              </w:rPr>
              <w:t xml:space="preserve">Doblaje y locución</w:t>
            </w:r>
            <w:r>
              <w:rPr>
                <w:rFonts w:ascii="Calibri" w:cs="Calibri" w:eastAsia="Calibri" w:hAnsi="Calibri"/>
                <w:color w:val="93C5FD"/>
                <w:sz w:val="14"/>
                <w:szCs w:val="14"/>
              </w:rPr>
              <w:t xml:space="preserve">  estudio</w:t>
            </w:r>
          </w:p>
          <w:p>
            <w:pPr>
              <w:spacing w:after="70" w:before="70"/>
            </w:pPr>
            <w:r>
              <w:rPr>
                <w:rFonts w:ascii="Calibri" w:cs="Calibri" w:eastAsia="Calibri" w:hAnsi="Calibri"/>
                <w:color w:val="7DD4FC"/>
                <w:sz w:val="15"/>
                <w:szCs w:val="15"/>
              </w:rPr>
              <w:t xml:space="preserve">🗡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6"/>
                <w:szCs w:val="16"/>
              </w:rPr>
              <w:t xml:space="preserve">Esgrima teatral</w:t>
            </w:r>
            <w:r>
              <w:rPr>
                <w:rFonts w:ascii="Calibri" w:cs="Calibri" w:eastAsia="Calibri" w:hAnsi="Calibri"/>
                <w:color w:val="93C5FD"/>
                <w:sz w:val="14"/>
                <w:szCs w:val="14"/>
              </w:rPr>
              <w:t xml:space="preserve">  SAFD cert.</w:t>
            </w:r>
          </w:p>
          <w:p>
            <w:pPr>
              <w:pBdr>
                <w:bottom w:val="single" w:color="1E90FF" w:sz="4" w:space="2"/>
              </w:pBdr>
              <w:spacing w:after="80" w:before="260"/>
            </w:pPr>
            <w:r>
              <w:rPr>
                <w:rFonts w:ascii="Calibri" w:cs="Calibri" w:eastAsia="Calibri" w:hAnsi="Calibri"/>
                <w:b/>
                <w:bCs/>
                <w:color w:val="7DD4FC"/>
                <w:spacing w:val="100"/>
                <w:sz w:val="15"/>
                <w:szCs w:val="15"/>
              </w:rPr>
              <w:t xml:space="preserve">HABILIDADES</w:t>
            </w:r>
          </w:p>
          <w:p>
            <w:pPr>
              <w:spacing w:after="20" w:before="80"/>
            </w:pP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Drama / Dramaturgia
</w:t>
            </w:r>
            <w:r>
              <w:rPr>
                <w:rFonts w:ascii="Consolas" w:cs="Consolas" w:eastAsia="Consolas" w:hAnsi="Consolas"/>
                <w:color w:val="1E90FF"/>
                <w:sz w:val="11"/>
                <w:szCs w:val="11"/>
              </w:rPr>
              <w:t xml:space="preserve">██████████</w:t>
            </w:r>
            <w:r>
              <w:rPr>
                <w:rFonts w:ascii="Consolas" w:cs="Consolas" w:eastAsia="Consolas" w:hAnsi="Consolas"/>
                <w:color w:val="1A2E5A"/>
                <w:sz w:val="11"/>
                <w:szCs w:val="11"/>
              </w:rPr>
              <w:t xml:space="preserve"/>
            </w:r>
          </w:p>
          <w:p>
            <w:pPr>
              <w:spacing w:after="20" w:before="80"/>
            </w:pP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Musical (canto+baile)
</w:t>
            </w:r>
            <w:r>
              <w:rPr>
                <w:rFonts w:ascii="Consolas" w:cs="Consolas" w:eastAsia="Consolas" w:hAnsi="Consolas"/>
                <w:color w:val="1E90FF"/>
                <w:sz w:val="11"/>
                <w:szCs w:val="11"/>
              </w:rPr>
              <w:t xml:space="preserve">█████████</w:t>
            </w:r>
            <w:r>
              <w:rPr>
                <w:rFonts w:ascii="Consolas" w:cs="Consolas" w:eastAsia="Consolas" w:hAnsi="Consolas"/>
                <w:color w:val="1A2E5A"/>
                <w:sz w:val="11"/>
                <w:szCs w:val="11"/>
              </w:rPr>
              <w:t xml:space="preserve">░</w:t>
            </w:r>
          </w:p>
          <w:p>
            <w:pPr>
              <w:spacing w:after="20" w:before="80"/>
            </w:pP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Comedia
</w:t>
            </w:r>
            <w:r>
              <w:rPr>
                <w:rFonts w:ascii="Consolas" w:cs="Consolas" w:eastAsia="Consolas" w:hAnsi="Consolas"/>
                <w:color w:val="1E90FF"/>
                <w:sz w:val="11"/>
                <w:szCs w:val="11"/>
              </w:rPr>
              <w:t xml:space="preserve">█████████</w:t>
            </w:r>
            <w:r>
              <w:rPr>
                <w:rFonts w:ascii="Consolas" w:cs="Consolas" w:eastAsia="Consolas" w:hAnsi="Consolas"/>
                <w:color w:val="1A2E5A"/>
                <w:sz w:val="11"/>
                <w:szCs w:val="11"/>
              </w:rPr>
              <w:t xml:space="preserve">░</w:t>
            </w:r>
          </w:p>
          <w:p>
            <w:pPr>
              <w:spacing w:after="20" w:before="80"/>
            </w:pP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Actuación TV/cine
</w:t>
            </w:r>
            <w:r>
              <w:rPr>
                <w:rFonts w:ascii="Consolas" w:cs="Consolas" w:eastAsia="Consolas" w:hAnsi="Consolas"/>
                <w:color w:val="1E90FF"/>
                <w:sz w:val="11"/>
                <w:szCs w:val="11"/>
              </w:rPr>
              <w:t xml:space="preserve">█████████</w:t>
            </w:r>
            <w:r>
              <w:rPr>
                <w:rFonts w:ascii="Consolas" w:cs="Consolas" w:eastAsia="Consolas" w:hAnsi="Consolas"/>
                <w:color w:val="1A2E5A"/>
                <w:sz w:val="11"/>
                <w:szCs w:val="11"/>
              </w:rPr>
              <w:t xml:space="preserve">░</w:t>
            </w:r>
          </w:p>
          <w:p>
            <w:pPr>
              <w:spacing w:after="20" w:before="80"/>
            </w:pP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Doblaje &amp; Locución
</w:t>
            </w:r>
            <w:r>
              <w:rPr>
                <w:rFonts w:ascii="Consolas" w:cs="Consolas" w:eastAsia="Consolas" w:hAnsi="Consolas"/>
                <w:color w:val="1E90FF"/>
                <w:sz w:val="11"/>
                <w:szCs w:val="11"/>
              </w:rPr>
              <w:t xml:space="preserve">████████</w:t>
            </w:r>
            <w:r>
              <w:rPr>
                <w:rFonts w:ascii="Consolas" w:cs="Consolas" w:eastAsia="Consolas" w:hAnsi="Consolas"/>
                <w:color w:val="1A2E5A"/>
                <w:sz w:val="11"/>
                <w:szCs w:val="11"/>
              </w:rPr>
              <w:t xml:space="preserve">░░</w:t>
            </w:r>
          </w:p>
          <w:p>
            <w:pPr>
              <w:spacing w:after="20" w:before="80"/>
            </w:pP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Movimiento escénico
</w:t>
            </w:r>
            <w:r>
              <w:rPr>
                <w:rFonts w:ascii="Consolas" w:cs="Consolas" w:eastAsia="Consolas" w:hAnsi="Consolas"/>
                <w:color w:val="1E90FF"/>
                <w:sz w:val="11"/>
                <w:szCs w:val="11"/>
              </w:rPr>
              <w:t xml:space="preserve">█████████</w:t>
            </w:r>
            <w:r>
              <w:rPr>
                <w:rFonts w:ascii="Consolas" w:cs="Consolas" w:eastAsia="Consolas" w:hAnsi="Consolas"/>
                <w:color w:val="1A2E5A"/>
                <w:sz w:val="11"/>
                <w:szCs w:val="11"/>
              </w:rPr>
              <w:t xml:space="preserve">░</w:t>
            </w:r>
          </w:p>
          <w:p>
            <w:pPr>
              <w:pBdr>
                <w:bottom w:val="single" w:color="1E90FF" w:sz="4" w:space="2"/>
              </w:pBdr>
              <w:spacing w:after="80" w:before="260"/>
            </w:pPr>
            <w:r>
              <w:rPr>
                <w:rFonts w:ascii="Calibri" w:cs="Calibri" w:eastAsia="Calibri" w:hAnsi="Calibri"/>
                <w:b/>
                <w:bCs/>
                <w:color w:val="7DD4FC"/>
                <w:spacing w:val="100"/>
                <w:sz w:val="15"/>
                <w:szCs w:val="15"/>
              </w:rPr>
              <w:t xml:space="preserve">IDIOMAS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1E90FF"/>
                <w:sz w:val="16"/>
                <w:szCs w:val="16"/>
              </w:rPr>
              <w:t xml:space="preserve">🇪🇸  </w:t>
            </w: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Español — Nativo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1E90FF"/>
                <w:sz w:val="16"/>
                <w:szCs w:val="16"/>
              </w:rPr>
              <w:t xml:space="preserve">🇬🇧  </w:t>
            </w: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Inglés — C1 Escénico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1E90FF"/>
                <w:sz w:val="16"/>
                <w:szCs w:val="16"/>
              </w:rPr>
              <w:t xml:space="preserve">🇫🇷  </w:t>
            </w: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Francés — B2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1E90FF"/>
                <w:sz w:val="16"/>
                <w:szCs w:val="16"/>
              </w:rPr>
              <w:t xml:space="preserve">🇮🇹  </w:t>
            </w: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Italiano — A2</w:t>
            </w:r>
          </w:p>
          <w:p>
            <w:pPr>
              <w:spacing w:after="0" w:before="200"/>
            </w:pPr>
            <w:r>
              <w:t xml:space="preserve"/>
            </w:r>
          </w:p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2026-04-14T04:50:43.825Z</dcterms:created>
  <dcterms:modified xsi:type="dcterms:W3CDTF">2026-04-14T04:50:43.826Z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