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2"/>
        <w:gridCol w:w="8324"/>
      </w:tblGrid>
      <w:tr w:rsidR="00CC2FFF" w:rsidRPr="00785AB8" w14:paraId="19B9C9E2" w14:textId="77777777" w:rsidTr="00785AB8">
        <w:tblPrEx>
          <w:tblCellMar>
            <w:top w:w="0" w:type="dxa"/>
            <w:bottom w:w="0" w:type="dxa"/>
          </w:tblCellMar>
        </w:tblPrEx>
        <w:trPr>
          <w:trHeight w:val="16243"/>
        </w:trPr>
        <w:tc>
          <w:tcPr>
            <w:tcW w:w="3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A1528"/>
            <w:tcMar>
              <w:top w:w="200" w:type="dxa"/>
              <w:left w:w="200" w:type="dxa"/>
              <w:bottom w:w="200" w:type="dxa"/>
              <w:right w:w="200" w:type="dxa"/>
            </w:tcMar>
          </w:tcPr>
          <w:tbl>
            <w:tblPr>
              <w:tblW w:w="3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20"/>
            </w:tblGrid>
            <w:tr w:rsidR="00CC2FFF" w:rsidRPr="00785AB8" w14:paraId="10E445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500"/>
              </w:trPr>
              <w:tc>
                <w:tcPr>
                  <w:tcW w:w="32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10" w:space="0" w:color="C4886A"/>
                  </w:tcBorders>
                  <w:shd w:val="clear" w:color="auto" w:fill="6B204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D2DFE6" w14:textId="77777777" w:rsidR="00CC2FFF" w:rsidRPr="00785AB8" w:rsidRDefault="00000000">
                  <w:pPr>
                    <w:jc w:val="center"/>
                    <w:rPr>
                      <w:lang w:val="es-ES"/>
                    </w:rPr>
                  </w:pPr>
                  <w:r w:rsidRPr="00785AB8">
                    <w:rPr>
                      <w:rFonts w:ascii="Calibri" w:eastAsia="Calibri" w:hAnsi="Calibri" w:cs="Calibri"/>
                      <w:i/>
                      <w:iCs/>
                      <w:color w:val="9A5060"/>
                      <w:sz w:val="22"/>
                      <w:szCs w:val="22"/>
                      <w:lang w:val="es-ES"/>
                    </w:rPr>
                    <w:t>[ Foto ]</w:t>
                  </w:r>
                </w:p>
              </w:tc>
            </w:tr>
          </w:tbl>
          <w:p w14:paraId="2047923B" w14:textId="77777777" w:rsidR="00CC2FFF" w:rsidRPr="00785AB8" w:rsidRDefault="00000000">
            <w:pPr>
              <w:spacing w:before="200"/>
              <w:rPr>
                <w:lang w:val="es-ES"/>
              </w:rPr>
            </w:pPr>
            <w:r w:rsidRPr="00785AB8">
              <w:rPr>
                <w:rFonts w:ascii="Georgia" w:eastAsia="Georgia" w:hAnsi="Georgia" w:cs="Georgia"/>
                <w:b/>
                <w:bCs/>
                <w:color w:val="FFFFFF"/>
                <w:sz w:val="48"/>
                <w:szCs w:val="48"/>
                <w:lang w:val="es-ES"/>
              </w:rPr>
              <w:t>VALENTINA</w:t>
            </w:r>
          </w:p>
          <w:p w14:paraId="74C1A70A" w14:textId="77777777" w:rsidR="00CC2FFF" w:rsidRPr="00785AB8" w:rsidRDefault="00000000">
            <w:pPr>
              <w:rPr>
                <w:sz w:val="40"/>
                <w:szCs w:val="40"/>
                <w:lang w:val="es-ES"/>
              </w:rPr>
            </w:pPr>
            <w:r w:rsidRPr="00785AB8">
              <w:rPr>
                <w:rFonts w:ascii="Georgia" w:eastAsia="Georgia" w:hAnsi="Georgia" w:cs="Georgia"/>
                <w:b/>
                <w:bCs/>
                <w:color w:val="FFFFFF"/>
                <w:sz w:val="40"/>
                <w:szCs w:val="40"/>
                <w:lang w:val="es-ES"/>
              </w:rPr>
              <w:t>RUIZ</w:t>
            </w:r>
          </w:p>
          <w:p w14:paraId="44322105" w14:textId="77777777" w:rsidR="00CC2FFF" w:rsidRPr="00785AB8" w:rsidRDefault="00000000">
            <w:pPr>
              <w:spacing w:after="14"/>
              <w:rPr>
                <w:sz w:val="40"/>
                <w:szCs w:val="40"/>
                <w:lang w:val="es-ES"/>
              </w:rPr>
            </w:pPr>
            <w:r w:rsidRPr="00785AB8">
              <w:rPr>
                <w:rFonts w:ascii="Georgia" w:eastAsia="Georgia" w:hAnsi="Georgia" w:cs="Georgia"/>
                <w:b/>
                <w:bCs/>
                <w:color w:val="FFFFFF"/>
                <w:sz w:val="40"/>
                <w:szCs w:val="40"/>
                <w:lang w:val="es-ES"/>
              </w:rPr>
              <w:t>MONTALBÁN</w:t>
            </w:r>
          </w:p>
          <w:p w14:paraId="5229965B" w14:textId="77777777" w:rsidR="00CC2FFF" w:rsidRPr="00785AB8" w:rsidRDefault="00000000">
            <w:pPr>
              <w:pBdr>
                <w:bottom w:val="single" w:sz="4" w:space="6" w:color="C4886A"/>
              </w:pBdr>
              <w:rPr>
                <w:lang w:val="es-ES"/>
              </w:rPr>
            </w:pPr>
            <w:r w:rsidRPr="00785AB8">
              <w:rPr>
                <w:rFonts w:ascii="Calibri" w:eastAsia="Calibri" w:hAnsi="Calibri" w:cs="Calibri"/>
                <w:color w:val="E8C4A8"/>
                <w:sz w:val="18"/>
                <w:szCs w:val="18"/>
                <w:lang w:val="es-ES"/>
              </w:rPr>
              <w:t>Abogada · Derecho Civil &amp; Familia</w:t>
            </w:r>
          </w:p>
          <w:p w14:paraId="2079FD39" w14:textId="77777777" w:rsidR="00CC2FFF" w:rsidRPr="00785AB8" w:rsidRDefault="00000000">
            <w:pPr>
              <w:shd w:val="clear" w:color="auto" w:fill="6B2040"/>
              <w:spacing w:before="200" w:after="80"/>
              <w:rPr>
                <w:lang w:val="es-ES"/>
              </w:rPr>
            </w:pPr>
            <w:r w:rsidRPr="00785AB8">
              <w:rPr>
                <w:rFonts w:ascii="Calibri" w:eastAsia="Calibri" w:hAnsi="Calibri" w:cs="Calibri"/>
                <w:b/>
                <w:bCs/>
                <w:color w:val="E8C4A8"/>
                <w:sz w:val="17"/>
                <w:szCs w:val="17"/>
                <w:lang w:val="es-ES"/>
              </w:rPr>
              <w:t xml:space="preserve">  CONTACTO</w:t>
            </w:r>
          </w:p>
          <w:p w14:paraId="02F43739" w14:textId="77777777" w:rsidR="00CC2FFF" w:rsidRPr="00785AB8" w:rsidRDefault="00000000">
            <w:pPr>
              <w:spacing w:before="36" w:after="36"/>
              <w:rPr>
                <w:lang w:val="es-ES"/>
              </w:rPr>
            </w:pPr>
            <w:r w:rsidRPr="00785AB8">
              <w:rPr>
                <w:rFonts w:ascii="Calibri" w:eastAsia="Calibri" w:hAnsi="Calibri" w:cs="Calibri"/>
                <w:color w:val="D4B8B8"/>
                <w:sz w:val="18"/>
                <w:szCs w:val="18"/>
                <w:lang w:val="es-ES"/>
              </w:rPr>
              <w:t>✉  v.ruiz@bufeteruiz.es</w:t>
            </w:r>
          </w:p>
          <w:p w14:paraId="6DF72C11" w14:textId="77777777" w:rsidR="00CC2FFF" w:rsidRPr="00785AB8" w:rsidRDefault="00000000">
            <w:pPr>
              <w:spacing w:before="36" w:after="36"/>
              <w:rPr>
                <w:lang w:val="es-ES"/>
              </w:rPr>
            </w:pPr>
            <w:r w:rsidRPr="00785AB8">
              <w:rPr>
                <w:rFonts w:ascii="Calibri" w:eastAsia="Calibri" w:hAnsi="Calibri" w:cs="Calibri"/>
                <w:color w:val="D4B8B8"/>
                <w:sz w:val="18"/>
                <w:szCs w:val="18"/>
                <w:lang w:val="es-ES"/>
              </w:rPr>
              <w:t>☎  +34 623 456 789</w:t>
            </w:r>
          </w:p>
          <w:p w14:paraId="3E628861" w14:textId="77777777" w:rsidR="00CC2FFF" w:rsidRPr="00785AB8" w:rsidRDefault="00000000">
            <w:pPr>
              <w:spacing w:before="36" w:after="36"/>
              <w:rPr>
                <w:lang w:val="es-ES"/>
              </w:rPr>
            </w:pPr>
            <w:r>
              <w:rPr>
                <w:rFonts w:ascii="Calibri" w:eastAsia="Calibri" w:hAnsi="Calibri" w:cs="Calibri"/>
                <w:color w:val="D4B8B8"/>
                <w:sz w:val="18"/>
                <w:szCs w:val="18"/>
              </w:rPr>
              <w:t>📍</w:t>
            </w:r>
            <w:r w:rsidRPr="00785AB8">
              <w:rPr>
                <w:rFonts w:ascii="Calibri" w:eastAsia="Calibri" w:hAnsi="Calibri" w:cs="Calibri"/>
                <w:color w:val="D4B8B8"/>
                <w:sz w:val="18"/>
                <w:szCs w:val="18"/>
                <w:lang w:val="es-ES"/>
              </w:rPr>
              <w:t xml:space="preserve">  Barcelona, España</w:t>
            </w:r>
          </w:p>
          <w:p w14:paraId="6516D9E9" w14:textId="77777777" w:rsidR="00CC2FFF" w:rsidRPr="00785AB8" w:rsidRDefault="00000000">
            <w:pPr>
              <w:spacing w:before="36" w:after="36"/>
              <w:rPr>
                <w:lang w:val="es-ES"/>
              </w:rPr>
            </w:pPr>
            <w:r w:rsidRPr="00785AB8">
              <w:rPr>
                <w:rFonts w:ascii="Calibri" w:eastAsia="Calibri" w:hAnsi="Calibri" w:cs="Calibri"/>
                <w:color w:val="D4B8B8"/>
                <w:sz w:val="18"/>
                <w:szCs w:val="18"/>
                <w:lang w:val="es-ES"/>
              </w:rPr>
              <w:t>in  linkedin.com/in/valentinaruiz</w:t>
            </w:r>
          </w:p>
          <w:p w14:paraId="38B2B655" w14:textId="77777777" w:rsidR="00CC2FFF" w:rsidRDefault="00000000">
            <w:pPr>
              <w:spacing w:before="36" w:after="36"/>
            </w:pPr>
            <w:r>
              <w:rPr>
                <w:rFonts w:ascii="Calibri" w:eastAsia="Calibri" w:hAnsi="Calibri" w:cs="Calibri"/>
                <w:color w:val="D4B8B8"/>
                <w:sz w:val="18"/>
                <w:szCs w:val="18"/>
              </w:rPr>
              <w:t>⚖  Nº Col. 08.067.234 (ICAB)</w:t>
            </w:r>
          </w:p>
          <w:p w14:paraId="3B09A9EE" w14:textId="77777777" w:rsidR="00CC2FFF" w:rsidRDefault="00000000">
            <w:pPr>
              <w:shd w:val="clear" w:color="auto" w:fill="6B2040"/>
              <w:spacing w:before="200" w:after="80"/>
            </w:pPr>
            <w:r>
              <w:rPr>
                <w:rFonts w:ascii="Calibri" w:eastAsia="Calibri" w:hAnsi="Calibri" w:cs="Calibri"/>
                <w:b/>
                <w:bCs/>
                <w:color w:val="E8C4A8"/>
                <w:sz w:val="17"/>
                <w:szCs w:val="17"/>
              </w:rPr>
              <w:t xml:space="preserve">  HABILIDADES JURÍDICAS</w:t>
            </w:r>
          </w:p>
          <w:p w14:paraId="7CC8DB23" w14:textId="77777777" w:rsidR="00CC2FFF" w:rsidRDefault="00000000">
            <w:pPr>
              <w:pStyle w:val="Listenabsatz"/>
              <w:numPr>
                <w:ilvl w:val="0"/>
                <w:numId w:val="2"/>
              </w:numPr>
              <w:spacing w:before="32" w:after="32"/>
            </w:pPr>
            <w:r>
              <w:rPr>
                <w:rFonts w:ascii="Calibri" w:eastAsia="Calibri" w:hAnsi="Calibri" w:cs="Calibri"/>
                <w:color w:val="CCA8A8"/>
                <w:sz w:val="18"/>
                <w:szCs w:val="18"/>
              </w:rPr>
              <w:t>Derecho Civil y de Familia</w:t>
            </w:r>
          </w:p>
          <w:p w14:paraId="408BB916" w14:textId="77777777" w:rsidR="00CC2FFF" w:rsidRDefault="00000000">
            <w:pPr>
              <w:pStyle w:val="Listenabsatz"/>
              <w:numPr>
                <w:ilvl w:val="0"/>
                <w:numId w:val="2"/>
              </w:numPr>
              <w:spacing w:before="32" w:after="32"/>
            </w:pPr>
            <w:r>
              <w:rPr>
                <w:rFonts w:ascii="Calibri" w:eastAsia="Calibri" w:hAnsi="Calibri" w:cs="Calibri"/>
                <w:color w:val="CCA8A8"/>
                <w:sz w:val="18"/>
                <w:szCs w:val="18"/>
              </w:rPr>
              <w:t>Divorcios y Custodia</w:t>
            </w:r>
          </w:p>
          <w:p w14:paraId="4B486612" w14:textId="77777777" w:rsidR="00CC2FFF" w:rsidRDefault="00000000">
            <w:pPr>
              <w:pStyle w:val="Listenabsatz"/>
              <w:numPr>
                <w:ilvl w:val="0"/>
                <w:numId w:val="2"/>
              </w:numPr>
              <w:spacing w:before="32" w:after="32"/>
            </w:pPr>
            <w:r>
              <w:rPr>
                <w:rFonts w:ascii="Calibri" w:eastAsia="Calibri" w:hAnsi="Calibri" w:cs="Calibri"/>
                <w:color w:val="CCA8A8"/>
                <w:sz w:val="18"/>
                <w:szCs w:val="18"/>
              </w:rPr>
              <w:t>Herencias y Sucesiones</w:t>
            </w:r>
          </w:p>
          <w:p w14:paraId="33809BA7" w14:textId="77777777" w:rsidR="00CC2FFF" w:rsidRDefault="00000000">
            <w:pPr>
              <w:pStyle w:val="Listenabsatz"/>
              <w:numPr>
                <w:ilvl w:val="0"/>
                <w:numId w:val="2"/>
              </w:numPr>
              <w:spacing w:before="32" w:after="32"/>
            </w:pPr>
            <w:r>
              <w:rPr>
                <w:rFonts w:ascii="Calibri" w:eastAsia="Calibri" w:hAnsi="Calibri" w:cs="Calibri"/>
                <w:color w:val="CCA8A8"/>
                <w:sz w:val="18"/>
                <w:szCs w:val="18"/>
              </w:rPr>
              <w:t>Derecho Inmobiliario</w:t>
            </w:r>
          </w:p>
          <w:p w14:paraId="67E02AB6" w14:textId="77777777" w:rsidR="00CC2FFF" w:rsidRDefault="00000000">
            <w:pPr>
              <w:pStyle w:val="Listenabsatz"/>
              <w:numPr>
                <w:ilvl w:val="0"/>
                <w:numId w:val="2"/>
              </w:numPr>
              <w:spacing w:before="32" w:after="32"/>
            </w:pPr>
            <w:r>
              <w:rPr>
                <w:rFonts w:ascii="Calibri" w:eastAsia="Calibri" w:hAnsi="Calibri" w:cs="Calibri"/>
                <w:color w:val="CCA8A8"/>
                <w:sz w:val="18"/>
                <w:szCs w:val="18"/>
              </w:rPr>
              <w:t>Mediación Familiar</w:t>
            </w:r>
          </w:p>
          <w:p w14:paraId="1DD3682D" w14:textId="77777777" w:rsidR="00CC2FFF" w:rsidRDefault="00000000">
            <w:pPr>
              <w:pStyle w:val="Listenabsatz"/>
              <w:numPr>
                <w:ilvl w:val="0"/>
                <w:numId w:val="2"/>
              </w:numPr>
              <w:spacing w:before="32" w:after="32"/>
            </w:pPr>
            <w:r>
              <w:rPr>
                <w:rFonts w:ascii="Calibri" w:eastAsia="Calibri" w:hAnsi="Calibri" w:cs="Calibri"/>
                <w:color w:val="CCA8A8"/>
                <w:sz w:val="18"/>
                <w:szCs w:val="18"/>
              </w:rPr>
              <w:t>Violencia de Género (víctimas)</w:t>
            </w:r>
          </w:p>
          <w:p w14:paraId="52505AF1" w14:textId="77777777" w:rsidR="00CC2FFF" w:rsidRDefault="00000000">
            <w:pPr>
              <w:pStyle w:val="Listenabsatz"/>
              <w:numPr>
                <w:ilvl w:val="0"/>
                <w:numId w:val="2"/>
              </w:numPr>
              <w:spacing w:before="32" w:after="32"/>
            </w:pPr>
            <w:r>
              <w:rPr>
                <w:rFonts w:ascii="Calibri" w:eastAsia="Calibri" w:hAnsi="Calibri" w:cs="Calibri"/>
                <w:color w:val="CCA8A8"/>
                <w:sz w:val="18"/>
                <w:szCs w:val="18"/>
              </w:rPr>
              <w:t>Litigación Civil</w:t>
            </w:r>
          </w:p>
          <w:p w14:paraId="6FBDAC29" w14:textId="77777777" w:rsidR="00CC2FFF" w:rsidRDefault="00000000">
            <w:pPr>
              <w:pStyle w:val="Listenabsatz"/>
              <w:numPr>
                <w:ilvl w:val="0"/>
                <w:numId w:val="2"/>
              </w:numPr>
              <w:spacing w:before="32" w:after="32"/>
            </w:pPr>
            <w:r>
              <w:rPr>
                <w:rFonts w:ascii="Calibri" w:eastAsia="Calibri" w:hAnsi="Calibri" w:cs="Calibri"/>
                <w:color w:val="CCA8A8"/>
                <w:sz w:val="18"/>
                <w:szCs w:val="18"/>
              </w:rPr>
              <w:t>Protección de Menores</w:t>
            </w:r>
          </w:p>
          <w:p w14:paraId="5A828E37" w14:textId="77777777" w:rsidR="00CC2FFF" w:rsidRDefault="00000000">
            <w:pPr>
              <w:shd w:val="clear" w:color="auto" w:fill="6B2040"/>
              <w:spacing w:before="200" w:after="80"/>
            </w:pPr>
            <w:r>
              <w:rPr>
                <w:rFonts w:ascii="Calibri" w:eastAsia="Calibri" w:hAnsi="Calibri" w:cs="Calibri"/>
                <w:b/>
                <w:bCs/>
                <w:color w:val="E8C4A8"/>
                <w:sz w:val="17"/>
                <w:szCs w:val="17"/>
              </w:rPr>
              <w:t xml:space="preserve">  HERRAMIENTAS</w:t>
            </w:r>
          </w:p>
          <w:p w14:paraId="5D96AE6B" w14:textId="77777777" w:rsidR="00CC2FFF" w:rsidRDefault="00000000">
            <w:pPr>
              <w:spacing w:before="44" w:after="44"/>
            </w:pPr>
            <w:r>
              <w:rPr>
                <w:rFonts w:ascii="Calibri" w:eastAsia="Calibri" w:hAnsi="Calibri" w:cs="Calibri"/>
                <w:color w:val="CCA8A8"/>
                <w:sz w:val="18"/>
                <w:szCs w:val="18"/>
              </w:rPr>
              <w:t xml:space="preserve">Aranzadi / Westlaw  </w:t>
            </w:r>
            <w:r>
              <w:rPr>
                <w:rFonts w:ascii="Segoe UI Emoji" w:eastAsia="Segoe UI Emoji" w:hAnsi="Segoe UI Emoji" w:cs="Segoe UI Emoji"/>
                <w:color w:val="C4886A"/>
                <w:sz w:val="18"/>
                <w:szCs w:val="18"/>
              </w:rPr>
              <w:t>★★★★★</w:t>
            </w:r>
          </w:p>
          <w:p w14:paraId="78AE21EC" w14:textId="77777777" w:rsidR="00CC2FFF" w:rsidRDefault="00000000">
            <w:pPr>
              <w:spacing w:before="44" w:after="44"/>
            </w:pPr>
            <w:r>
              <w:rPr>
                <w:rFonts w:ascii="Calibri" w:eastAsia="Calibri" w:hAnsi="Calibri" w:cs="Calibri"/>
                <w:color w:val="CCA8A8"/>
                <w:sz w:val="18"/>
                <w:szCs w:val="18"/>
              </w:rPr>
              <w:t xml:space="preserve">Lexnet (e-justicia)  </w:t>
            </w:r>
            <w:r>
              <w:rPr>
                <w:rFonts w:ascii="Segoe UI Emoji" w:eastAsia="Segoe UI Emoji" w:hAnsi="Segoe UI Emoji" w:cs="Segoe UI Emoji"/>
                <w:color w:val="C4886A"/>
                <w:sz w:val="18"/>
                <w:szCs w:val="18"/>
              </w:rPr>
              <w:t>★★★★★</w:t>
            </w:r>
          </w:p>
          <w:p w14:paraId="4B585FE2" w14:textId="77777777" w:rsidR="00CC2FFF" w:rsidRDefault="00000000">
            <w:pPr>
              <w:spacing w:before="44" w:after="44"/>
            </w:pPr>
            <w:r>
              <w:rPr>
                <w:rFonts w:ascii="Calibri" w:eastAsia="Calibri" w:hAnsi="Calibri" w:cs="Calibri"/>
                <w:color w:val="CCA8A8"/>
                <w:sz w:val="18"/>
                <w:szCs w:val="18"/>
              </w:rPr>
              <w:t xml:space="preserve">Microsoft 365  </w:t>
            </w:r>
            <w:r>
              <w:rPr>
                <w:rFonts w:ascii="Segoe UI Emoji" w:eastAsia="Segoe UI Emoji" w:hAnsi="Segoe UI Emoji" w:cs="Segoe UI Emoji"/>
                <w:color w:val="C4886A"/>
                <w:sz w:val="18"/>
                <w:szCs w:val="18"/>
              </w:rPr>
              <w:t>★★★★★</w:t>
            </w:r>
          </w:p>
          <w:p w14:paraId="18633267" w14:textId="77777777" w:rsidR="00CC2FFF" w:rsidRDefault="00000000">
            <w:pPr>
              <w:spacing w:before="44" w:after="44"/>
            </w:pPr>
            <w:r>
              <w:rPr>
                <w:rFonts w:ascii="Calibri" w:eastAsia="Calibri" w:hAnsi="Calibri" w:cs="Calibri"/>
                <w:color w:val="CCA8A8"/>
                <w:sz w:val="18"/>
                <w:szCs w:val="18"/>
              </w:rPr>
              <w:t xml:space="preserve">Sage Despachos  </w:t>
            </w:r>
            <w:r>
              <w:rPr>
                <w:rFonts w:ascii="Segoe UI Emoji" w:eastAsia="Segoe UI Emoji" w:hAnsi="Segoe UI Emoji" w:cs="Segoe UI Emoji"/>
                <w:color w:val="C4886A"/>
                <w:sz w:val="18"/>
                <w:szCs w:val="18"/>
              </w:rPr>
              <w:t>★★★★</w:t>
            </w:r>
            <w:r>
              <w:rPr>
                <w:rFonts w:ascii="Segoe UI Emoji" w:eastAsia="Segoe UI Emoji" w:hAnsi="Segoe UI Emoji" w:cs="Segoe UI Emoji"/>
                <w:color w:val="7A3850"/>
                <w:sz w:val="18"/>
                <w:szCs w:val="18"/>
              </w:rPr>
              <w:t>☆</w:t>
            </w:r>
          </w:p>
          <w:p w14:paraId="30914FF8" w14:textId="77777777" w:rsidR="00CC2FFF" w:rsidRDefault="00000000">
            <w:pPr>
              <w:spacing w:before="44" w:after="44"/>
            </w:pPr>
            <w:r>
              <w:rPr>
                <w:rFonts w:ascii="Calibri" w:eastAsia="Calibri" w:hAnsi="Calibri" w:cs="Calibri"/>
                <w:color w:val="CCA8A8"/>
                <w:sz w:val="18"/>
                <w:szCs w:val="18"/>
              </w:rPr>
              <w:t xml:space="preserve">DocuSign / Adobe Sign  </w:t>
            </w:r>
            <w:r>
              <w:rPr>
                <w:rFonts w:ascii="Segoe UI Emoji" w:eastAsia="Segoe UI Emoji" w:hAnsi="Segoe UI Emoji" w:cs="Segoe UI Emoji"/>
                <w:color w:val="C4886A"/>
                <w:sz w:val="18"/>
                <w:szCs w:val="18"/>
              </w:rPr>
              <w:t>★★★★</w:t>
            </w:r>
            <w:r>
              <w:rPr>
                <w:rFonts w:ascii="Segoe UI Emoji" w:eastAsia="Segoe UI Emoji" w:hAnsi="Segoe UI Emoji" w:cs="Segoe UI Emoji"/>
                <w:color w:val="7A3850"/>
                <w:sz w:val="18"/>
                <w:szCs w:val="18"/>
              </w:rPr>
              <w:t>☆</w:t>
            </w:r>
          </w:p>
          <w:p w14:paraId="51B5998F" w14:textId="77777777" w:rsidR="00CC2FFF" w:rsidRDefault="00000000">
            <w:pPr>
              <w:shd w:val="clear" w:color="auto" w:fill="6B2040"/>
              <w:spacing w:before="200" w:after="80"/>
            </w:pPr>
            <w:r>
              <w:rPr>
                <w:rFonts w:ascii="Calibri" w:eastAsia="Calibri" w:hAnsi="Calibri" w:cs="Calibri"/>
                <w:b/>
                <w:bCs/>
                <w:color w:val="E8C4A8"/>
                <w:sz w:val="17"/>
                <w:szCs w:val="17"/>
              </w:rPr>
              <w:t xml:space="preserve">  IDIOMAS</w:t>
            </w:r>
          </w:p>
          <w:p w14:paraId="3ED0F331" w14:textId="77777777" w:rsidR="00CC2FFF" w:rsidRDefault="00000000">
            <w:pPr>
              <w:spacing w:before="44" w:after="44"/>
            </w:pPr>
            <w:r>
              <w:rPr>
                <w:rFonts w:ascii="Calibri" w:eastAsia="Calibri" w:hAnsi="Calibri" w:cs="Calibri"/>
                <w:color w:val="CCA8A8"/>
                <w:sz w:val="18"/>
                <w:szCs w:val="18"/>
              </w:rPr>
              <w:t xml:space="preserve">Español (nativa)  </w:t>
            </w:r>
            <w:r>
              <w:rPr>
                <w:rFonts w:ascii="Segoe UI Emoji" w:eastAsia="Segoe UI Emoji" w:hAnsi="Segoe UI Emoji" w:cs="Segoe UI Emoji"/>
                <w:color w:val="C4886A"/>
                <w:sz w:val="18"/>
                <w:szCs w:val="18"/>
              </w:rPr>
              <w:t>★★★★★</w:t>
            </w:r>
          </w:p>
          <w:p w14:paraId="710E7C62" w14:textId="77777777" w:rsidR="00CC2FFF" w:rsidRDefault="00000000">
            <w:pPr>
              <w:spacing w:before="44" w:after="44"/>
            </w:pPr>
            <w:r>
              <w:rPr>
                <w:rFonts w:ascii="Calibri" w:eastAsia="Calibri" w:hAnsi="Calibri" w:cs="Calibri"/>
                <w:color w:val="CCA8A8"/>
                <w:sz w:val="18"/>
                <w:szCs w:val="18"/>
              </w:rPr>
              <w:t xml:space="preserve">Catalán (nativo)  </w:t>
            </w:r>
            <w:r>
              <w:rPr>
                <w:rFonts w:ascii="Segoe UI Emoji" w:eastAsia="Segoe UI Emoji" w:hAnsi="Segoe UI Emoji" w:cs="Segoe UI Emoji"/>
                <w:color w:val="C4886A"/>
                <w:sz w:val="18"/>
                <w:szCs w:val="18"/>
              </w:rPr>
              <w:t>★★★★★</w:t>
            </w:r>
          </w:p>
          <w:p w14:paraId="53C6B6C8" w14:textId="77777777" w:rsidR="00CC2FFF" w:rsidRDefault="00000000">
            <w:pPr>
              <w:spacing w:before="44" w:after="44"/>
            </w:pPr>
            <w:r>
              <w:rPr>
                <w:rFonts w:ascii="Calibri" w:eastAsia="Calibri" w:hAnsi="Calibri" w:cs="Calibri"/>
                <w:color w:val="CCA8A8"/>
                <w:sz w:val="18"/>
                <w:szCs w:val="18"/>
              </w:rPr>
              <w:t xml:space="preserve">Inglés (C1)  </w:t>
            </w:r>
            <w:r>
              <w:rPr>
                <w:rFonts w:ascii="Segoe UI Emoji" w:eastAsia="Segoe UI Emoji" w:hAnsi="Segoe UI Emoji" w:cs="Segoe UI Emoji"/>
                <w:color w:val="C4886A"/>
                <w:sz w:val="18"/>
                <w:szCs w:val="18"/>
              </w:rPr>
              <w:t>★★★★</w:t>
            </w:r>
            <w:r>
              <w:rPr>
                <w:rFonts w:ascii="Segoe UI Emoji" w:eastAsia="Segoe UI Emoji" w:hAnsi="Segoe UI Emoji" w:cs="Segoe UI Emoji"/>
                <w:color w:val="7A3850"/>
                <w:sz w:val="18"/>
                <w:szCs w:val="18"/>
              </w:rPr>
              <w:t>☆</w:t>
            </w:r>
          </w:p>
          <w:p w14:paraId="095F082D" w14:textId="77777777" w:rsidR="00CC2FFF" w:rsidRDefault="00000000">
            <w:pPr>
              <w:spacing w:before="44" w:after="44"/>
            </w:pPr>
            <w:r>
              <w:rPr>
                <w:rFonts w:ascii="Calibri" w:eastAsia="Calibri" w:hAnsi="Calibri" w:cs="Calibri"/>
                <w:color w:val="CCA8A8"/>
                <w:sz w:val="18"/>
                <w:szCs w:val="18"/>
              </w:rPr>
              <w:t xml:space="preserve">Italiano (B1)  </w:t>
            </w:r>
            <w:r>
              <w:rPr>
                <w:rFonts w:ascii="Segoe UI Emoji" w:eastAsia="Segoe UI Emoji" w:hAnsi="Segoe UI Emoji" w:cs="Segoe UI Emoji"/>
                <w:color w:val="C4886A"/>
                <w:sz w:val="18"/>
                <w:szCs w:val="18"/>
              </w:rPr>
              <w:t>★★★</w:t>
            </w:r>
            <w:r>
              <w:rPr>
                <w:rFonts w:ascii="Segoe UI Emoji" w:eastAsia="Segoe UI Emoji" w:hAnsi="Segoe UI Emoji" w:cs="Segoe UI Emoji"/>
                <w:color w:val="7A3850"/>
                <w:sz w:val="18"/>
                <w:szCs w:val="18"/>
              </w:rPr>
              <w:t>☆☆</w:t>
            </w:r>
          </w:p>
          <w:p w14:paraId="1DC960F2" w14:textId="77777777" w:rsidR="00CC2FFF" w:rsidRDefault="00000000">
            <w:pPr>
              <w:shd w:val="clear" w:color="auto" w:fill="6B2040"/>
              <w:spacing w:before="200" w:after="80"/>
            </w:pPr>
            <w:r>
              <w:rPr>
                <w:rFonts w:ascii="Calibri" w:eastAsia="Calibri" w:hAnsi="Calibri" w:cs="Calibri"/>
                <w:b/>
                <w:bCs/>
                <w:color w:val="E8C4A8"/>
                <w:sz w:val="17"/>
                <w:szCs w:val="17"/>
              </w:rPr>
              <w:t xml:space="preserve">  MEMBRESÍAS</w:t>
            </w:r>
          </w:p>
          <w:p w14:paraId="5198D90A" w14:textId="77777777" w:rsidR="00CC2FFF" w:rsidRDefault="00000000">
            <w:pPr>
              <w:pStyle w:val="Listenabsatz"/>
              <w:numPr>
                <w:ilvl w:val="0"/>
                <w:numId w:val="2"/>
              </w:numPr>
              <w:spacing w:before="32" w:after="32"/>
            </w:pPr>
            <w:r>
              <w:rPr>
                <w:rFonts w:ascii="Calibri" w:eastAsia="Calibri" w:hAnsi="Calibri" w:cs="Calibri"/>
                <w:color w:val="CCA8A8"/>
                <w:sz w:val="18"/>
                <w:szCs w:val="18"/>
              </w:rPr>
              <w:t>ICAB – Barcelona</w:t>
            </w:r>
          </w:p>
          <w:p w14:paraId="6FCB2627" w14:textId="77777777" w:rsidR="00CC2FFF" w:rsidRDefault="00000000">
            <w:pPr>
              <w:pStyle w:val="Listenabsatz"/>
              <w:numPr>
                <w:ilvl w:val="0"/>
                <w:numId w:val="2"/>
              </w:numPr>
              <w:spacing w:before="32" w:after="32"/>
            </w:pPr>
            <w:r>
              <w:rPr>
                <w:rFonts w:ascii="Calibri" w:eastAsia="Calibri" w:hAnsi="Calibri" w:cs="Calibri"/>
                <w:color w:val="CCA8A8"/>
                <w:sz w:val="18"/>
                <w:szCs w:val="18"/>
              </w:rPr>
              <w:t>Asociación de Juristas de Familia</w:t>
            </w:r>
          </w:p>
          <w:p w14:paraId="5F8397FC" w14:textId="77777777" w:rsidR="00CC2FFF" w:rsidRDefault="00000000">
            <w:pPr>
              <w:pStyle w:val="Listenabsatz"/>
              <w:numPr>
                <w:ilvl w:val="0"/>
                <w:numId w:val="2"/>
              </w:numPr>
              <w:spacing w:before="32" w:after="32"/>
            </w:pPr>
            <w:r>
              <w:rPr>
                <w:rFonts w:ascii="Calibri" w:eastAsia="Calibri" w:hAnsi="Calibri" w:cs="Calibri"/>
                <w:color w:val="CCA8A8"/>
                <w:sz w:val="18"/>
                <w:szCs w:val="18"/>
              </w:rPr>
              <w:t>Red de Abogadas de Catalunya</w:t>
            </w:r>
          </w:p>
          <w:p w14:paraId="566A7517" w14:textId="77777777" w:rsidR="00CC2FFF" w:rsidRDefault="00CC2FFF">
            <w:pPr>
              <w:spacing w:before="300"/>
            </w:pPr>
          </w:p>
        </w:tc>
        <w:tc>
          <w:tcPr>
            <w:tcW w:w="788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DF6F0"/>
            <w:tcMar>
              <w:top w:w="0" w:type="dxa"/>
              <w:left w:w="360" w:type="dxa"/>
              <w:bottom w:w="200" w:type="dxa"/>
              <w:right w:w="360" w:type="dxa"/>
            </w:tcMar>
          </w:tcPr>
          <w:p w14:paraId="4D1AC554" w14:textId="77777777" w:rsidR="00CC2FFF" w:rsidRDefault="00000000">
            <w:pPr>
              <w:shd w:val="clear" w:color="auto" w:fill="C4886A"/>
            </w:pPr>
            <w:r>
              <w:rPr>
                <w:sz w:val="8"/>
                <w:szCs w:val="8"/>
              </w:rPr>
              <w:t xml:space="preserve"> </w:t>
            </w:r>
          </w:p>
          <w:p w14:paraId="1710F66B" w14:textId="77777777" w:rsidR="00CC2FFF" w:rsidRDefault="00CC2FFF">
            <w:pPr>
              <w:spacing w:before="80"/>
            </w:pPr>
          </w:p>
          <w:p w14:paraId="00CA249E" w14:textId="77777777" w:rsidR="00CC2FFF" w:rsidRDefault="00000000">
            <w:pPr>
              <w:pBdr>
                <w:bottom w:val="single" w:sz="6" w:space="4" w:color="C4886A"/>
              </w:pBdr>
              <w:spacing w:before="240" w:after="60"/>
            </w:pPr>
            <w:r>
              <w:rPr>
                <w:rFonts w:ascii="Georgia" w:eastAsia="Georgia" w:hAnsi="Georgia" w:cs="Georgia"/>
                <w:b/>
                <w:bCs/>
                <w:color w:val="4A1528"/>
                <w:sz w:val="26"/>
                <w:szCs w:val="26"/>
              </w:rPr>
              <w:t>Perfil Profesional</w:t>
            </w:r>
          </w:p>
          <w:p w14:paraId="65EB6849" w14:textId="77777777" w:rsidR="00CC2FFF" w:rsidRPr="00785AB8" w:rsidRDefault="00000000">
            <w:pPr>
              <w:spacing w:before="60" w:after="60"/>
              <w:jc w:val="both"/>
              <w:rPr>
                <w:lang w:val="es-ES"/>
              </w:rPr>
            </w:pPr>
            <w:r w:rsidRPr="00785AB8">
              <w:rPr>
                <w:rFonts w:ascii="Calibri" w:eastAsia="Calibri" w:hAnsi="Calibri" w:cs="Calibri"/>
                <w:color w:val="2C2020"/>
                <w:sz w:val="19"/>
                <w:szCs w:val="19"/>
                <w:lang w:val="es-ES"/>
              </w:rPr>
              <w:t>Abogada colegiada con 9 años de experiencia especializada en derecho civil, de familia y sucesiones. Amplia trayectoria en asesoramiento a particulares en procesos de separación, divorcio, custodia, herencias y conflictos inmobiliarios. Comprometida con la defensa de los derechos de sus clientes desde un enfoque humano, estratégico y orientado a resultados.</w:t>
            </w:r>
          </w:p>
          <w:p w14:paraId="130C9CC7" w14:textId="77777777" w:rsidR="00CC2FFF" w:rsidRPr="00785AB8" w:rsidRDefault="00000000">
            <w:pPr>
              <w:pBdr>
                <w:bottom w:val="single" w:sz="6" w:space="4" w:color="C4886A"/>
              </w:pBdr>
              <w:spacing w:before="240" w:after="60"/>
              <w:rPr>
                <w:lang w:val="es-ES"/>
              </w:rPr>
            </w:pPr>
            <w:r w:rsidRPr="00785AB8">
              <w:rPr>
                <w:rFonts w:ascii="Georgia" w:eastAsia="Georgia" w:hAnsi="Georgia" w:cs="Georgia"/>
                <w:b/>
                <w:bCs/>
                <w:color w:val="4A1528"/>
                <w:sz w:val="26"/>
                <w:szCs w:val="26"/>
                <w:lang w:val="es-ES"/>
              </w:rPr>
              <w:t>Experiencia Laboral</w:t>
            </w:r>
          </w:p>
          <w:p w14:paraId="65E73E94" w14:textId="77777777" w:rsidR="00CC2FFF" w:rsidRPr="00785AB8" w:rsidRDefault="00000000">
            <w:pPr>
              <w:spacing w:before="150" w:after="14"/>
              <w:rPr>
                <w:lang w:val="es-ES"/>
              </w:rPr>
            </w:pPr>
            <w:r w:rsidRPr="00785AB8">
              <w:rPr>
                <w:rFonts w:ascii="Calibri" w:eastAsia="Calibri" w:hAnsi="Calibri" w:cs="Calibri"/>
                <w:b/>
                <w:bCs/>
                <w:color w:val="4A1528"/>
                <w:sz w:val="22"/>
                <w:szCs w:val="22"/>
                <w:lang w:val="es-ES"/>
              </w:rPr>
              <w:t>Abogada Socia – Área Civil y Familia</w:t>
            </w:r>
          </w:p>
          <w:tbl>
            <w:tblPr>
              <w:tblW w:w="77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327"/>
              <w:gridCol w:w="3399"/>
            </w:tblGrid>
            <w:tr w:rsidR="00CC2FFF" w14:paraId="67EBAF1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327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58AE1F" w14:textId="77777777" w:rsidR="00CC2FFF" w:rsidRDefault="00000000">
                  <w:r>
                    <w:rPr>
                      <w:rFonts w:ascii="Calibri" w:eastAsia="Calibri" w:hAnsi="Calibri" w:cs="Calibri"/>
                      <w:i/>
                      <w:iCs/>
                      <w:color w:val="C4886A"/>
                      <w:sz w:val="19"/>
                      <w:szCs w:val="19"/>
                    </w:rPr>
                    <w:t>Bufete Ruiz &amp; Asociados · Barcelona</w:t>
                  </w:r>
                </w:p>
              </w:tc>
              <w:tc>
                <w:tcPr>
                  <w:tcW w:w="339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1CCCDB" w14:textId="77777777" w:rsidR="00CC2FFF" w:rsidRDefault="00000000">
                  <w:pPr>
                    <w:jc w:val="right"/>
                  </w:pPr>
                  <w:r>
                    <w:rPr>
                      <w:rFonts w:ascii="Calibri" w:eastAsia="Calibri" w:hAnsi="Calibri" w:cs="Calibri"/>
                      <w:color w:val="5A4A4A"/>
                      <w:sz w:val="18"/>
                      <w:szCs w:val="18"/>
                    </w:rPr>
                    <w:t>Mar 2020 – Presente</w:t>
                  </w:r>
                </w:p>
              </w:tc>
            </w:tr>
          </w:tbl>
          <w:p w14:paraId="57AA0FA1" w14:textId="77777777" w:rsidR="00CC2FFF" w:rsidRPr="00785AB8" w:rsidRDefault="00000000">
            <w:pPr>
              <w:pStyle w:val="Listenabsatz"/>
              <w:numPr>
                <w:ilvl w:val="0"/>
                <w:numId w:val="3"/>
              </w:numPr>
              <w:spacing w:before="36" w:after="36"/>
              <w:rPr>
                <w:lang w:val="es-ES"/>
              </w:rPr>
            </w:pPr>
            <w:r w:rsidRPr="00785AB8">
              <w:rPr>
                <w:rFonts w:ascii="Calibri" w:eastAsia="Calibri" w:hAnsi="Calibri" w:cs="Calibri"/>
                <w:color w:val="2C2020"/>
                <w:sz w:val="19"/>
                <w:szCs w:val="19"/>
                <w:lang w:val="es-ES"/>
              </w:rPr>
              <w:t>Dirección del departamento de Derecho de Familia con cartera de más de 60 clientes activos.</w:t>
            </w:r>
          </w:p>
          <w:p w14:paraId="32266563" w14:textId="77777777" w:rsidR="00CC2FFF" w:rsidRPr="00785AB8" w:rsidRDefault="00000000">
            <w:pPr>
              <w:pStyle w:val="Listenabsatz"/>
              <w:numPr>
                <w:ilvl w:val="0"/>
                <w:numId w:val="3"/>
              </w:numPr>
              <w:spacing w:before="36" w:after="36"/>
              <w:rPr>
                <w:lang w:val="es-ES"/>
              </w:rPr>
            </w:pPr>
            <w:r w:rsidRPr="00785AB8">
              <w:rPr>
                <w:rFonts w:ascii="Calibri" w:eastAsia="Calibri" w:hAnsi="Calibri" w:cs="Calibri"/>
                <w:color w:val="2C2020"/>
                <w:sz w:val="19"/>
                <w:szCs w:val="19"/>
                <w:lang w:val="es-ES"/>
              </w:rPr>
              <w:t>Gestión de procesos de divorcio contencioso y de mutuo acuerdo, incluidas medidas provisionales urgentes.</w:t>
            </w:r>
          </w:p>
          <w:p w14:paraId="060C4EE6" w14:textId="77777777" w:rsidR="00CC2FFF" w:rsidRPr="00785AB8" w:rsidRDefault="00000000">
            <w:pPr>
              <w:pStyle w:val="Listenabsatz"/>
              <w:numPr>
                <w:ilvl w:val="0"/>
                <w:numId w:val="3"/>
              </w:numPr>
              <w:spacing w:before="36" w:after="36"/>
              <w:rPr>
                <w:lang w:val="es-ES"/>
              </w:rPr>
            </w:pPr>
            <w:r w:rsidRPr="00785AB8">
              <w:rPr>
                <w:rFonts w:ascii="Calibri" w:eastAsia="Calibri" w:hAnsi="Calibri" w:cs="Calibri"/>
                <w:color w:val="2C2020"/>
                <w:sz w:val="19"/>
                <w:szCs w:val="19"/>
                <w:lang w:val="es-ES"/>
              </w:rPr>
              <w:t>Representación en procedimientos de modificación de medidas, guarda y custodia compartida y pensiones alimenticias.</w:t>
            </w:r>
          </w:p>
          <w:p w14:paraId="213B8F6B" w14:textId="77777777" w:rsidR="00CC2FFF" w:rsidRPr="00785AB8" w:rsidRDefault="00000000">
            <w:pPr>
              <w:pStyle w:val="Listenabsatz"/>
              <w:numPr>
                <w:ilvl w:val="0"/>
                <w:numId w:val="3"/>
              </w:numPr>
              <w:spacing w:before="36" w:after="36"/>
              <w:rPr>
                <w:lang w:val="es-ES"/>
              </w:rPr>
            </w:pPr>
            <w:r w:rsidRPr="00785AB8">
              <w:rPr>
                <w:rFonts w:ascii="Calibri" w:eastAsia="Calibri" w:hAnsi="Calibri" w:cs="Calibri"/>
                <w:color w:val="2C2020"/>
                <w:sz w:val="19"/>
                <w:szCs w:val="19"/>
                <w:lang w:val="es-ES"/>
              </w:rPr>
              <w:t>Asesoramiento en herencias complejas y particiones hereditarias con bienes en el extranjero.</w:t>
            </w:r>
          </w:p>
          <w:p w14:paraId="04F9C8C0" w14:textId="77777777" w:rsidR="00CC2FFF" w:rsidRDefault="00000000">
            <w:pPr>
              <w:spacing w:before="60" w:after="20"/>
            </w:pPr>
            <w:r>
              <w:rPr>
                <w:rFonts w:ascii="Calibri" w:eastAsia="Calibri" w:hAnsi="Calibri" w:cs="Calibri"/>
                <w:b/>
                <w:bCs/>
                <w:color w:val="C4886A"/>
                <w:sz w:val="19"/>
                <w:szCs w:val="19"/>
              </w:rPr>
              <w:t>Logros Clave</w:t>
            </w:r>
          </w:p>
          <w:p w14:paraId="7D972F29" w14:textId="77777777" w:rsidR="00CC2FFF" w:rsidRPr="00785AB8" w:rsidRDefault="00000000">
            <w:pPr>
              <w:pStyle w:val="Listenabsatz"/>
              <w:numPr>
                <w:ilvl w:val="0"/>
                <w:numId w:val="3"/>
              </w:numPr>
              <w:spacing w:before="36" w:after="36"/>
              <w:rPr>
                <w:lang w:val="es-ES"/>
              </w:rPr>
            </w:pPr>
            <w:r w:rsidRPr="00785AB8">
              <w:rPr>
                <w:rFonts w:ascii="Calibri" w:eastAsia="Calibri" w:hAnsi="Calibri" w:cs="Calibri"/>
                <w:color w:val="2C2020"/>
                <w:sz w:val="19"/>
                <w:szCs w:val="19"/>
                <w:lang w:val="es-ES"/>
              </w:rPr>
              <w:t>Resolución favorable en el 91% de los procesos de custodia defendidos entre 2021 y 2024.</w:t>
            </w:r>
          </w:p>
          <w:p w14:paraId="2BF927B0" w14:textId="77777777" w:rsidR="00CC2FFF" w:rsidRPr="00785AB8" w:rsidRDefault="00000000">
            <w:pPr>
              <w:pStyle w:val="Listenabsatz"/>
              <w:numPr>
                <w:ilvl w:val="0"/>
                <w:numId w:val="3"/>
              </w:numPr>
              <w:spacing w:before="36" w:after="36"/>
              <w:rPr>
                <w:lang w:val="es-ES"/>
              </w:rPr>
            </w:pPr>
            <w:r w:rsidRPr="00785AB8">
              <w:rPr>
                <w:rFonts w:ascii="Calibri" w:eastAsia="Calibri" w:hAnsi="Calibri" w:cs="Calibri"/>
                <w:color w:val="2C2020"/>
                <w:sz w:val="19"/>
                <w:szCs w:val="19"/>
                <w:lang w:val="es-ES"/>
              </w:rPr>
              <w:t>Implementación de protocolo de mediación previa que redujo la duración media de los casos en un 30%.</w:t>
            </w:r>
          </w:p>
          <w:p w14:paraId="10746514" w14:textId="77777777" w:rsidR="00CC2FFF" w:rsidRDefault="00000000">
            <w:pPr>
              <w:spacing w:before="150" w:after="14"/>
            </w:pPr>
            <w:r>
              <w:rPr>
                <w:rFonts w:ascii="Calibri" w:eastAsia="Calibri" w:hAnsi="Calibri" w:cs="Calibri"/>
                <w:b/>
                <w:bCs/>
                <w:color w:val="4A1528"/>
                <w:sz w:val="22"/>
                <w:szCs w:val="22"/>
              </w:rPr>
              <w:t>Abogada – Departamento Civil</w:t>
            </w:r>
          </w:p>
          <w:tbl>
            <w:tblPr>
              <w:tblW w:w="77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327"/>
              <w:gridCol w:w="3399"/>
            </w:tblGrid>
            <w:tr w:rsidR="00CC2FFF" w14:paraId="0864EC4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327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567772" w14:textId="77777777" w:rsidR="00CC2FFF" w:rsidRPr="00785AB8" w:rsidRDefault="00000000">
                  <w:pPr>
                    <w:rPr>
                      <w:lang w:val="es-ES"/>
                    </w:rPr>
                  </w:pPr>
                  <w:r w:rsidRPr="00785AB8">
                    <w:rPr>
                      <w:rFonts w:ascii="Calibri" w:eastAsia="Calibri" w:hAnsi="Calibri" w:cs="Calibri"/>
                      <w:i/>
                      <w:iCs/>
                      <w:color w:val="C4886A"/>
                      <w:sz w:val="19"/>
                      <w:szCs w:val="19"/>
                      <w:lang w:val="es-ES"/>
                    </w:rPr>
                    <w:t>Martínez, Pons &amp; Llopis Abogados · Barcelona</w:t>
                  </w:r>
                </w:p>
              </w:tc>
              <w:tc>
                <w:tcPr>
                  <w:tcW w:w="339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313FAE" w14:textId="77777777" w:rsidR="00CC2FFF" w:rsidRDefault="00000000">
                  <w:pPr>
                    <w:jc w:val="right"/>
                  </w:pPr>
                  <w:r>
                    <w:rPr>
                      <w:rFonts w:ascii="Calibri" w:eastAsia="Calibri" w:hAnsi="Calibri" w:cs="Calibri"/>
                      <w:color w:val="5A4A4A"/>
                      <w:sz w:val="18"/>
                      <w:szCs w:val="18"/>
                    </w:rPr>
                    <w:t>Jun 2017 – Feb 2020</w:t>
                  </w:r>
                </w:p>
              </w:tc>
            </w:tr>
          </w:tbl>
          <w:p w14:paraId="22CA03A4" w14:textId="77777777" w:rsidR="00CC2FFF" w:rsidRPr="00785AB8" w:rsidRDefault="00000000">
            <w:pPr>
              <w:pStyle w:val="Listenabsatz"/>
              <w:numPr>
                <w:ilvl w:val="0"/>
                <w:numId w:val="3"/>
              </w:numPr>
              <w:spacing w:before="36" w:after="36"/>
              <w:rPr>
                <w:lang w:val="es-ES"/>
              </w:rPr>
            </w:pPr>
            <w:r w:rsidRPr="00785AB8">
              <w:rPr>
                <w:rFonts w:ascii="Calibri" w:eastAsia="Calibri" w:hAnsi="Calibri" w:cs="Calibri"/>
                <w:color w:val="2C2020"/>
                <w:sz w:val="19"/>
                <w:szCs w:val="19"/>
                <w:lang w:val="es-ES"/>
              </w:rPr>
              <w:t>Tramitación de procedimientos civiles: juicios ordinarios, verbales y monitorio ante Juzgados de Primera Instancia.</w:t>
            </w:r>
          </w:p>
          <w:p w14:paraId="3AFA70DD" w14:textId="77777777" w:rsidR="00CC2FFF" w:rsidRPr="00785AB8" w:rsidRDefault="00000000">
            <w:pPr>
              <w:pStyle w:val="Listenabsatz"/>
              <w:numPr>
                <w:ilvl w:val="0"/>
                <w:numId w:val="3"/>
              </w:numPr>
              <w:spacing w:before="36" w:after="36"/>
              <w:rPr>
                <w:lang w:val="es-ES"/>
              </w:rPr>
            </w:pPr>
            <w:r w:rsidRPr="00785AB8">
              <w:rPr>
                <w:rFonts w:ascii="Calibri" w:eastAsia="Calibri" w:hAnsi="Calibri" w:cs="Calibri"/>
                <w:color w:val="2C2020"/>
                <w:sz w:val="19"/>
                <w:szCs w:val="19"/>
                <w:lang w:val="es-ES"/>
              </w:rPr>
              <w:t>Redacción de escritos judiciales, demandas, recursos de apelación y escritos de oposición.</w:t>
            </w:r>
          </w:p>
          <w:p w14:paraId="34C8904C" w14:textId="77777777" w:rsidR="00CC2FFF" w:rsidRPr="00785AB8" w:rsidRDefault="00000000">
            <w:pPr>
              <w:pStyle w:val="Listenabsatz"/>
              <w:numPr>
                <w:ilvl w:val="0"/>
                <w:numId w:val="3"/>
              </w:numPr>
              <w:spacing w:before="36" w:after="36"/>
              <w:rPr>
                <w:lang w:val="es-ES"/>
              </w:rPr>
            </w:pPr>
            <w:r w:rsidRPr="00785AB8">
              <w:rPr>
                <w:rFonts w:ascii="Calibri" w:eastAsia="Calibri" w:hAnsi="Calibri" w:cs="Calibri"/>
                <w:color w:val="2C2020"/>
                <w:sz w:val="19"/>
                <w:szCs w:val="19"/>
                <w:lang w:val="es-ES"/>
              </w:rPr>
              <w:t>Asesoramiento en materia de arrendamientos urbanos, desahucios y reclamaciones de cantidad.</w:t>
            </w:r>
          </w:p>
          <w:p w14:paraId="0D548E6D" w14:textId="77777777" w:rsidR="00CC2FFF" w:rsidRPr="00785AB8" w:rsidRDefault="00000000">
            <w:pPr>
              <w:spacing w:before="150" w:after="14"/>
              <w:rPr>
                <w:lang w:val="es-ES"/>
              </w:rPr>
            </w:pPr>
            <w:r w:rsidRPr="00785AB8">
              <w:rPr>
                <w:rFonts w:ascii="Calibri" w:eastAsia="Calibri" w:hAnsi="Calibri" w:cs="Calibri"/>
                <w:b/>
                <w:bCs/>
                <w:color w:val="4A1528"/>
                <w:sz w:val="22"/>
                <w:szCs w:val="22"/>
                <w:lang w:val="es-ES"/>
              </w:rPr>
              <w:t>Abogada Junior – Práctica Civil y Familia</w:t>
            </w:r>
          </w:p>
          <w:tbl>
            <w:tblPr>
              <w:tblW w:w="77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327"/>
              <w:gridCol w:w="3399"/>
            </w:tblGrid>
            <w:tr w:rsidR="00CC2FFF" w14:paraId="4BFEE9A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327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E8A4C4" w14:textId="77777777" w:rsidR="00CC2FFF" w:rsidRDefault="00000000">
                  <w:r>
                    <w:rPr>
                      <w:rFonts w:ascii="Calibri" w:eastAsia="Calibri" w:hAnsi="Calibri" w:cs="Calibri"/>
                      <w:i/>
                      <w:iCs/>
                      <w:color w:val="C4886A"/>
                      <w:sz w:val="19"/>
                      <w:szCs w:val="19"/>
                    </w:rPr>
                    <w:t>Despacho Figueras Advocats · Girona</w:t>
                  </w:r>
                </w:p>
              </w:tc>
              <w:tc>
                <w:tcPr>
                  <w:tcW w:w="339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05E3BF" w14:textId="77777777" w:rsidR="00CC2FFF" w:rsidRDefault="00000000">
                  <w:pPr>
                    <w:jc w:val="right"/>
                  </w:pPr>
                  <w:r>
                    <w:rPr>
                      <w:rFonts w:ascii="Calibri" w:eastAsia="Calibri" w:hAnsi="Calibri" w:cs="Calibri"/>
                      <w:color w:val="5A4A4A"/>
                      <w:sz w:val="18"/>
                      <w:szCs w:val="18"/>
                    </w:rPr>
                    <w:t>Oct 2015 – May 2017</w:t>
                  </w:r>
                </w:p>
              </w:tc>
            </w:tr>
          </w:tbl>
          <w:p w14:paraId="0D55BE20" w14:textId="77777777" w:rsidR="00CC2FFF" w:rsidRPr="00785AB8" w:rsidRDefault="00000000">
            <w:pPr>
              <w:pStyle w:val="Listenabsatz"/>
              <w:numPr>
                <w:ilvl w:val="0"/>
                <w:numId w:val="3"/>
              </w:numPr>
              <w:spacing w:before="36" w:after="36"/>
              <w:rPr>
                <w:lang w:val="es-ES"/>
              </w:rPr>
            </w:pPr>
            <w:r w:rsidRPr="00785AB8">
              <w:rPr>
                <w:rFonts w:ascii="Calibri" w:eastAsia="Calibri" w:hAnsi="Calibri" w:cs="Calibri"/>
                <w:color w:val="2C2020"/>
                <w:sz w:val="19"/>
                <w:szCs w:val="19"/>
                <w:lang w:val="es-ES"/>
              </w:rPr>
              <w:t>Apoyo en la preparación de vistas orales y práctica de prueba pericial en procesos de familia.</w:t>
            </w:r>
          </w:p>
          <w:p w14:paraId="2D6B9609" w14:textId="77777777" w:rsidR="00CC2FFF" w:rsidRPr="00785AB8" w:rsidRDefault="00000000">
            <w:pPr>
              <w:pStyle w:val="Listenabsatz"/>
              <w:numPr>
                <w:ilvl w:val="0"/>
                <w:numId w:val="3"/>
              </w:numPr>
              <w:spacing w:before="36" w:after="36"/>
              <w:rPr>
                <w:lang w:val="es-ES"/>
              </w:rPr>
            </w:pPr>
            <w:r w:rsidRPr="00785AB8">
              <w:rPr>
                <w:rFonts w:ascii="Calibri" w:eastAsia="Calibri" w:hAnsi="Calibri" w:cs="Calibri"/>
                <w:color w:val="2C2020"/>
                <w:sz w:val="19"/>
                <w:szCs w:val="19"/>
                <w:lang w:val="es-ES"/>
              </w:rPr>
              <w:t>Redacción de convenios reguladores y acuerdos transaccionales en divorcios de mutuo acuerdo.</w:t>
            </w:r>
          </w:p>
          <w:p w14:paraId="1367AAE4" w14:textId="77777777" w:rsidR="00CC2FFF" w:rsidRPr="00785AB8" w:rsidRDefault="00000000">
            <w:pPr>
              <w:pStyle w:val="Listenabsatz"/>
              <w:numPr>
                <w:ilvl w:val="0"/>
                <w:numId w:val="3"/>
              </w:numPr>
              <w:spacing w:before="36" w:after="36"/>
              <w:rPr>
                <w:lang w:val="es-ES"/>
              </w:rPr>
            </w:pPr>
            <w:r w:rsidRPr="00785AB8">
              <w:rPr>
                <w:rFonts w:ascii="Calibri" w:eastAsia="Calibri" w:hAnsi="Calibri" w:cs="Calibri"/>
                <w:color w:val="2C2020"/>
                <w:sz w:val="19"/>
                <w:szCs w:val="19"/>
                <w:lang w:val="es-ES"/>
              </w:rPr>
              <w:t>Atención directa a clientes en situaciones de urgencia (medidas cautelares, órdenes de protección).</w:t>
            </w:r>
          </w:p>
          <w:p w14:paraId="0B13BB95" w14:textId="77777777" w:rsidR="00CC2FFF" w:rsidRPr="00785AB8" w:rsidRDefault="00000000">
            <w:pPr>
              <w:pBdr>
                <w:bottom w:val="single" w:sz="6" w:space="4" w:color="C4886A"/>
              </w:pBdr>
              <w:spacing w:before="240" w:after="60"/>
              <w:rPr>
                <w:lang w:val="es-ES"/>
              </w:rPr>
            </w:pPr>
            <w:r w:rsidRPr="00785AB8">
              <w:rPr>
                <w:rFonts w:ascii="Georgia" w:eastAsia="Georgia" w:hAnsi="Georgia" w:cs="Georgia"/>
                <w:b/>
                <w:bCs/>
                <w:color w:val="4A1528"/>
                <w:sz w:val="26"/>
                <w:szCs w:val="26"/>
                <w:lang w:val="es-ES"/>
              </w:rPr>
              <w:t>Educación</w:t>
            </w:r>
          </w:p>
          <w:p w14:paraId="0F0FF2F0" w14:textId="77777777" w:rsidR="00CC2FFF" w:rsidRPr="00785AB8" w:rsidRDefault="00000000">
            <w:pPr>
              <w:spacing w:before="150" w:after="14"/>
              <w:rPr>
                <w:lang w:val="es-ES"/>
              </w:rPr>
            </w:pPr>
            <w:r w:rsidRPr="00785AB8">
              <w:rPr>
                <w:rFonts w:ascii="Calibri" w:eastAsia="Calibri" w:hAnsi="Calibri" w:cs="Calibri"/>
                <w:b/>
                <w:bCs/>
                <w:color w:val="4A1528"/>
                <w:sz w:val="22"/>
                <w:szCs w:val="22"/>
                <w:lang w:val="es-ES"/>
              </w:rPr>
              <w:t>Máster en Derecho de Familia y Sucesiones</w:t>
            </w:r>
          </w:p>
          <w:tbl>
            <w:tblPr>
              <w:tblW w:w="77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327"/>
              <w:gridCol w:w="3399"/>
            </w:tblGrid>
            <w:tr w:rsidR="00CC2FFF" w:rsidRPr="00785AB8" w14:paraId="7E4BCAB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327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E79051" w14:textId="77777777" w:rsidR="00CC2FFF" w:rsidRPr="00785AB8" w:rsidRDefault="00000000">
                  <w:pPr>
                    <w:rPr>
                      <w:lang w:val="es-ES"/>
                    </w:rPr>
                  </w:pPr>
                  <w:r w:rsidRPr="00785AB8">
                    <w:rPr>
                      <w:rFonts w:ascii="Calibri" w:eastAsia="Calibri" w:hAnsi="Calibri" w:cs="Calibri"/>
                      <w:i/>
                      <w:iCs/>
                      <w:color w:val="C4886A"/>
                      <w:sz w:val="19"/>
                      <w:szCs w:val="19"/>
                      <w:lang w:val="es-ES"/>
                    </w:rPr>
                    <w:t>Universitat de Barcelona (UB)</w:t>
                  </w:r>
                </w:p>
              </w:tc>
              <w:tc>
                <w:tcPr>
                  <w:tcW w:w="339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9856EE" w14:textId="77777777" w:rsidR="00CC2FFF" w:rsidRPr="00785AB8" w:rsidRDefault="00000000">
                  <w:pPr>
                    <w:jc w:val="right"/>
                    <w:rPr>
                      <w:lang w:val="es-ES"/>
                    </w:rPr>
                  </w:pPr>
                  <w:r w:rsidRPr="00785AB8">
                    <w:rPr>
                      <w:rFonts w:ascii="Calibri" w:eastAsia="Calibri" w:hAnsi="Calibri" w:cs="Calibri"/>
                      <w:color w:val="5A4A4A"/>
                      <w:sz w:val="18"/>
                      <w:szCs w:val="18"/>
                      <w:lang w:val="es-ES"/>
                    </w:rPr>
                    <w:t>2014 – 2015</w:t>
                  </w:r>
                </w:p>
              </w:tc>
            </w:tr>
          </w:tbl>
          <w:p w14:paraId="3CABC729" w14:textId="77777777" w:rsidR="00CC2FFF" w:rsidRPr="00785AB8" w:rsidRDefault="00000000">
            <w:pPr>
              <w:spacing w:before="20"/>
              <w:rPr>
                <w:lang w:val="es-ES"/>
              </w:rPr>
            </w:pPr>
            <w:r w:rsidRPr="00785AB8">
              <w:rPr>
                <w:rFonts w:ascii="Calibri" w:eastAsia="Calibri" w:hAnsi="Calibri" w:cs="Calibri"/>
                <w:i/>
                <w:iCs/>
                <w:color w:val="5A4A4A"/>
                <w:sz w:val="18"/>
                <w:szCs w:val="18"/>
                <w:lang w:val="es-ES"/>
              </w:rPr>
              <w:t>Premio Extraordinario de Fin de Máster</w:t>
            </w:r>
          </w:p>
          <w:p w14:paraId="2504483D" w14:textId="77777777" w:rsidR="00CC2FFF" w:rsidRDefault="00000000">
            <w:pPr>
              <w:spacing w:before="150" w:after="14"/>
            </w:pPr>
            <w:r>
              <w:rPr>
                <w:rFonts w:ascii="Calibri" w:eastAsia="Calibri" w:hAnsi="Calibri" w:cs="Calibri"/>
                <w:b/>
                <w:bCs/>
                <w:color w:val="4A1528"/>
                <w:sz w:val="22"/>
                <w:szCs w:val="22"/>
              </w:rPr>
              <w:t>Grado en Derecho</w:t>
            </w:r>
          </w:p>
          <w:tbl>
            <w:tblPr>
              <w:tblW w:w="77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327"/>
              <w:gridCol w:w="3399"/>
            </w:tblGrid>
            <w:tr w:rsidR="00CC2FFF" w:rsidRPr="00785AB8" w14:paraId="3CDB483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327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54058E" w14:textId="77777777" w:rsidR="00CC2FFF" w:rsidRPr="00785AB8" w:rsidRDefault="00000000">
                  <w:pPr>
                    <w:rPr>
                      <w:lang w:val="es-ES"/>
                    </w:rPr>
                  </w:pPr>
                  <w:r w:rsidRPr="00785AB8">
                    <w:rPr>
                      <w:rFonts w:ascii="Calibri" w:eastAsia="Calibri" w:hAnsi="Calibri" w:cs="Calibri"/>
                      <w:i/>
                      <w:iCs/>
                      <w:color w:val="C4886A"/>
                      <w:sz w:val="19"/>
                      <w:szCs w:val="19"/>
                      <w:lang w:val="es-ES"/>
                    </w:rPr>
                    <w:t>Universitat Autònoma de Barcelona (UAB)</w:t>
                  </w:r>
                </w:p>
              </w:tc>
              <w:tc>
                <w:tcPr>
                  <w:tcW w:w="3399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265F7AC" w14:textId="77777777" w:rsidR="00CC2FFF" w:rsidRPr="00785AB8" w:rsidRDefault="00000000">
                  <w:pPr>
                    <w:jc w:val="right"/>
                    <w:rPr>
                      <w:lang w:val="es-ES"/>
                    </w:rPr>
                  </w:pPr>
                  <w:r w:rsidRPr="00785AB8">
                    <w:rPr>
                      <w:rFonts w:ascii="Calibri" w:eastAsia="Calibri" w:hAnsi="Calibri" w:cs="Calibri"/>
                      <w:color w:val="5A4A4A"/>
                      <w:sz w:val="18"/>
                      <w:szCs w:val="18"/>
                      <w:lang w:val="es-ES"/>
                    </w:rPr>
                    <w:t>2010 – 2014</w:t>
                  </w:r>
                </w:p>
              </w:tc>
            </w:tr>
          </w:tbl>
          <w:p w14:paraId="436E51CD" w14:textId="77777777" w:rsidR="00CC2FFF" w:rsidRPr="00785AB8" w:rsidRDefault="00000000">
            <w:pPr>
              <w:spacing w:before="20"/>
              <w:rPr>
                <w:lang w:val="es-ES"/>
              </w:rPr>
            </w:pPr>
            <w:r w:rsidRPr="00785AB8">
              <w:rPr>
                <w:rFonts w:ascii="Calibri" w:eastAsia="Calibri" w:hAnsi="Calibri" w:cs="Calibri"/>
                <w:i/>
                <w:iCs/>
                <w:color w:val="5A4A4A"/>
                <w:sz w:val="18"/>
                <w:szCs w:val="18"/>
                <w:lang w:val="es-ES"/>
              </w:rPr>
              <w:t>Matrícula de Honor en Derecho Civil III y Derecho Procesal</w:t>
            </w:r>
          </w:p>
          <w:p w14:paraId="7A450DEB" w14:textId="77777777" w:rsidR="00CC2FFF" w:rsidRPr="00785AB8" w:rsidRDefault="00000000">
            <w:pPr>
              <w:pBdr>
                <w:bottom w:val="single" w:sz="6" w:space="4" w:color="C4886A"/>
              </w:pBdr>
              <w:spacing w:before="240" w:after="60"/>
              <w:rPr>
                <w:lang w:val="es-ES"/>
              </w:rPr>
            </w:pPr>
            <w:r w:rsidRPr="00785AB8">
              <w:rPr>
                <w:rFonts w:ascii="Georgia" w:eastAsia="Georgia" w:hAnsi="Georgia" w:cs="Georgia"/>
                <w:b/>
                <w:bCs/>
                <w:color w:val="4A1528"/>
                <w:sz w:val="26"/>
                <w:szCs w:val="26"/>
                <w:lang w:val="es-ES"/>
              </w:rPr>
              <w:t>Formación Complementaria</w:t>
            </w:r>
          </w:p>
          <w:p w14:paraId="4633F884" w14:textId="77777777" w:rsidR="00CC2FFF" w:rsidRPr="00785AB8" w:rsidRDefault="00000000">
            <w:pPr>
              <w:spacing w:before="36" w:after="36"/>
              <w:rPr>
                <w:lang w:val="es-ES"/>
              </w:rPr>
            </w:pPr>
            <w:r w:rsidRPr="00785AB8">
              <w:rPr>
                <w:rFonts w:ascii="Calibri" w:eastAsia="Calibri" w:hAnsi="Calibri" w:cs="Calibri"/>
                <w:b/>
                <w:bCs/>
                <w:color w:val="4A1528"/>
                <w:sz w:val="19"/>
                <w:szCs w:val="19"/>
                <w:lang w:val="es-ES"/>
              </w:rPr>
              <w:t xml:space="preserve">2023: </w:t>
            </w:r>
            <w:r w:rsidRPr="00785AB8">
              <w:rPr>
                <w:rFonts w:ascii="Calibri" w:eastAsia="Calibri" w:hAnsi="Calibri" w:cs="Calibri"/>
                <w:color w:val="2C2020"/>
                <w:sz w:val="19"/>
                <w:szCs w:val="19"/>
                <w:lang w:val="es-ES"/>
              </w:rPr>
              <w:t>Especialista en Violencia de Género – Consejo General de la Abogacía</w:t>
            </w:r>
          </w:p>
          <w:p w14:paraId="52D1BB71" w14:textId="77777777" w:rsidR="00CC2FFF" w:rsidRPr="00785AB8" w:rsidRDefault="00000000">
            <w:pPr>
              <w:spacing w:before="36" w:after="36"/>
              <w:rPr>
                <w:lang w:val="es-ES"/>
              </w:rPr>
            </w:pPr>
            <w:r w:rsidRPr="00785AB8">
              <w:rPr>
                <w:rFonts w:ascii="Calibri" w:eastAsia="Calibri" w:hAnsi="Calibri" w:cs="Calibri"/>
                <w:b/>
                <w:bCs/>
                <w:color w:val="4A1528"/>
                <w:sz w:val="19"/>
                <w:szCs w:val="19"/>
                <w:lang w:val="es-ES"/>
              </w:rPr>
              <w:t xml:space="preserve">2022: </w:t>
            </w:r>
            <w:r w:rsidRPr="00785AB8">
              <w:rPr>
                <w:rFonts w:ascii="Calibri" w:eastAsia="Calibri" w:hAnsi="Calibri" w:cs="Calibri"/>
                <w:color w:val="2C2020"/>
                <w:sz w:val="19"/>
                <w:szCs w:val="19"/>
                <w:lang w:val="es-ES"/>
              </w:rPr>
              <w:t>Mediación Familiar Acreditada – Centre de Mediació de Catalunya</w:t>
            </w:r>
          </w:p>
          <w:p w14:paraId="5310AF92" w14:textId="77777777" w:rsidR="00CC2FFF" w:rsidRPr="00785AB8" w:rsidRDefault="00000000">
            <w:pPr>
              <w:spacing w:before="36" w:after="36"/>
              <w:rPr>
                <w:lang w:val="es-ES"/>
              </w:rPr>
            </w:pPr>
            <w:r w:rsidRPr="00785AB8">
              <w:rPr>
                <w:rFonts w:ascii="Calibri" w:eastAsia="Calibri" w:hAnsi="Calibri" w:cs="Calibri"/>
                <w:b/>
                <w:bCs/>
                <w:color w:val="4A1528"/>
                <w:sz w:val="19"/>
                <w:szCs w:val="19"/>
                <w:lang w:val="es-ES"/>
              </w:rPr>
              <w:t xml:space="preserve">2021: </w:t>
            </w:r>
            <w:r w:rsidRPr="00785AB8">
              <w:rPr>
                <w:rFonts w:ascii="Calibri" w:eastAsia="Calibri" w:hAnsi="Calibri" w:cs="Calibri"/>
                <w:color w:val="2C2020"/>
                <w:sz w:val="19"/>
                <w:szCs w:val="19"/>
                <w:lang w:val="es-ES"/>
              </w:rPr>
              <w:t>Certificación DPO – Protección de Datos (AEPD)</w:t>
            </w:r>
          </w:p>
          <w:p w14:paraId="422C65DB" w14:textId="77777777" w:rsidR="00CC2FFF" w:rsidRPr="00785AB8" w:rsidRDefault="00000000">
            <w:pPr>
              <w:spacing w:before="36" w:after="36"/>
              <w:rPr>
                <w:lang w:val="es-ES"/>
              </w:rPr>
            </w:pPr>
            <w:r w:rsidRPr="00785AB8">
              <w:rPr>
                <w:rFonts w:ascii="Calibri" w:eastAsia="Calibri" w:hAnsi="Calibri" w:cs="Calibri"/>
                <w:b/>
                <w:bCs/>
                <w:color w:val="4A1528"/>
                <w:sz w:val="19"/>
                <w:szCs w:val="19"/>
                <w:lang w:val="es-ES"/>
              </w:rPr>
              <w:t xml:space="preserve">2019: </w:t>
            </w:r>
            <w:r w:rsidRPr="00785AB8">
              <w:rPr>
                <w:rFonts w:ascii="Calibri" w:eastAsia="Calibri" w:hAnsi="Calibri" w:cs="Calibri"/>
                <w:color w:val="2C2020"/>
                <w:sz w:val="19"/>
                <w:szCs w:val="19"/>
                <w:lang w:val="es-ES"/>
              </w:rPr>
              <w:t>Derecho Internacional de Familia – UPF Barcelona School of Management</w:t>
            </w:r>
          </w:p>
          <w:p w14:paraId="3C4C5907" w14:textId="77777777" w:rsidR="00CC2FFF" w:rsidRPr="00785AB8" w:rsidRDefault="00CC2FFF">
            <w:pPr>
              <w:spacing w:after="80"/>
              <w:rPr>
                <w:lang w:val="es-ES"/>
              </w:rPr>
            </w:pPr>
          </w:p>
          <w:p w14:paraId="58002C8C" w14:textId="77777777" w:rsidR="00CC2FFF" w:rsidRPr="00785AB8" w:rsidRDefault="00000000">
            <w:pPr>
              <w:pBdr>
                <w:top w:val="single" w:sz="4" w:space="4" w:color="E8E0DC"/>
              </w:pBdr>
              <w:spacing w:before="100"/>
              <w:jc w:val="center"/>
              <w:rPr>
                <w:lang w:val="es-ES"/>
              </w:rPr>
            </w:pPr>
            <w:r w:rsidRPr="00785AB8">
              <w:rPr>
                <w:rFonts w:ascii="Calibri" w:eastAsia="Calibri" w:hAnsi="Calibri" w:cs="Calibri"/>
                <w:i/>
                <w:iCs/>
                <w:color w:val="5A4A4A"/>
                <w:sz w:val="16"/>
                <w:szCs w:val="16"/>
                <w:lang w:val="es-ES"/>
              </w:rPr>
              <w:t>Disponibilidad inmediata  ·  Modalidad híbrida  ·  Habituada a desplazamientos en Cataluña</w:t>
            </w:r>
          </w:p>
        </w:tc>
      </w:tr>
    </w:tbl>
    <w:p w14:paraId="0782A079" w14:textId="77777777" w:rsidR="00217EBB" w:rsidRPr="00785AB8" w:rsidRDefault="00217EBB">
      <w:pPr>
        <w:rPr>
          <w:lang w:val="es-ES"/>
        </w:rPr>
      </w:pPr>
    </w:p>
    <w:sectPr w:rsidR="00217EBB" w:rsidRPr="00785AB8">
      <w:pgSz w:w="11906" w:h="16838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82C64"/>
    <w:multiLevelType w:val="hybridMultilevel"/>
    <w:tmpl w:val="8A1838A4"/>
    <w:lvl w:ilvl="0" w:tplc="3BE63F08">
      <w:start w:val="1"/>
      <w:numFmt w:val="bullet"/>
      <w:lvlText w:val="·"/>
      <w:lvlJc w:val="left"/>
      <w:pPr>
        <w:ind w:left="360" w:hanging="200"/>
      </w:pPr>
    </w:lvl>
    <w:lvl w:ilvl="1" w:tplc="743A3790">
      <w:numFmt w:val="decimal"/>
      <w:lvlText w:val=""/>
      <w:lvlJc w:val="left"/>
    </w:lvl>
    <w:lvl w:ilvl="2" w:tplc="17242980">
      <w:numFmt w:val="decimal"/>
      <w:lvlText w:val=""/>
      <w:lvlJc w:val="left"/>
    </w:lvl>
    <w:lvl w:ilvl="3" w:tplc="6BD89C2C">
      <w:numFmt w:val="decimal"/>
      <w:lvlText w:val=""/>
      <w:lvlJc w:val="left"/>
    </w:lvl>
    <w:lvl w:ilvl="4" w:tplc="C9A2E7A6">
      <w:numFmt w:val="decimal"/>
      <w:lvlText w:val=""/>
      <w:lvlJc w:val="left"/>
    </w:lvl>
    <w:lvl w:ilvl="5" w:tplc="6A2EFAC6">
      <w:numFmt w:val="decimal"/>
      <w:lvlText w:val=""/>
      <w:lvlJc w:val="left"/>
    </w:lvl>
    <w:lvl w:ilvl="6" w:tplc="04A8EA92">
      <w:numFmt w:val="decimal"/>
      <w:lvlText w:val=""/>
      <w:lvlJc w:val="left"/>
    </w:lvl>
    <w:lvl w:ilvl="7" w:tplc="8E782388">
      <w:numFmt w:val="decimal"/>
      <w:lvlText w:val=""/>
      <w:lvlJc w:val="left"/>
    </w:lvl>
    <w:lvl w:ilvl="8" w:tplc="8926F738">
      <w:numFmt w:val="decimal"/>
      <w:lvlText w:val=""/>
      <w:lvlJc w:val="left"/>
    </w:lvl>
  </w:abstractNum>
  <w:abstractNum w:abstractNumId="1" w15:restartNumberingAfterBreak="0">
    <w:nsid w:val="0E5D299A"/>
    <w:multiLevelType w:val="hybridMultilevel"/>
    <w:tmpl w:val="335CB6B6"/>
    <w:lvl w:ilvl="0" w:tplc="F0E2C878">
      <w:start w:val="1"/>
      <w:numFmt w:val="bullet"/>
      <w:lvlText w:val="●"/>
      <w:lvlJc w:val="left"/>
      <w:pPr>
        <w:ind w:left="720" w:hanging="360"/>
      </w:pPr>
    </w:lvl>
    <w:lvl w:ilvl="1" w:tplc="16CABD9C">
      <w:start w:val="1"/>
      <w:numFmt w:val="bullet"/>
      <w:lvlText w:val="○"/>
      <w:lvlJc w:val="left"/>
      <w:pPr>
        <w:ind w:left="1440" w:hanging="360"/>
      </w:pPr>
    </w:lvl>
    <w:lvl w:ilvl="2" w:tplc="90161EF6">
      <w:start w:val="1"/>
      <w:numFmt w:val="bullet"/>
      <w:lvlText w:val="■"/>
      <w:lvlJc w:val="left"/>
      <w:pPr>
        <w:ind w:left="2160" w:hanging="360"/>
      </w:pPr>
    </w:lvl>
    <w:lvl w:ilvl="3" w:tplc="2B7820E0">
      <w:start w:val="1"/>
      <w:numFmt w:val="bullet"/>
      <w:lvlText w:val="●"/>
      <w:lvlJc w:val="left"/>
      <w:pPr>
        <w:ind w:left="2880" w:hanging="360"/>
      </w:pPr>
    </w:lvl>
    <w:lvl w:ilvl="4" w:tplc="75FCB5D4">
      <w:start w:val="1"/>
      <w:numFmt w:val="bullet"/>
      <w:lvlText w:val="○"/>
      <w:lvlJc w:val="left"/>
      <w:pPr>
        <w:ind w:left="3600" w:hanging="360"/>
      </w:pPr>
    </w:lvl>
    <w:lvl w:ilvl="5" w:tplc="377E3CE8">
      <w:start w:val="1"/>
      <w:numFmt w:val="bullet"/>
      <w:lvlText w:val="■"/>
      <w:lvlJc w:val="left"/>
      <w:pPr>
        <w:ind w:left="4320" w:hanging="360"/>
      </w:pPr>
    </w:lvl>
    <w:lvl w:ilvl="6" w:tplc="130AE26E">
      <w:start w:val="1"/>
      <w:numFmt w:val="bullet"/>
      <w:lvlText w:val="●"/>
      <w:lvlJc w:val="left"/>
      <w:pPr>
        <w:ind w:left="5040" w:hanging="360"/>
      </w:pPr>
    </w:lvl>
    <w:lvl w:ilvl="7" w:tplc="4530BE42">
      <w:start w:val="1"/>
      <w:numFmt w:val="bullet"/>
      <w:lvlText w:val="●"/>
      <w:lvlJc w:val="left"/>
      <w:pPr>
        <w:ind w:left="5760" w:hanging="360"/>
      </w:pPr>
    </w:lvl>
    <w:lvl w:ilvl="8" w:tplc="69FC3EB8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360C26A0"/>
    <w:multiLevelType w:val="hybridMultilevel"/>
    <w:tmpl w:val="FCE80C70"/>
    <w:lvl w:ilvl="0" w:tplc="62389B6C">
      <w:start w:val="1"/>
      <w:numFmt w:val="bullet"/>
      <w:lvlText w:val="▸"/>
      <w:lvlJc w:val="left"/>
      <w:pPr>
        <w:ind w:left="480" w:hanging="280"/>
      </w:pPr>
    </w:lvl>
    <w:lvl w:ilvl="1" w:tplc="E442662C">
      <w:numFmt w:val="decimal"/>
      <w:lvlText w:val=""/>
      <w:lvlJc w:val="left"/>
    </w:lvl>
    <w:lvl w:ilvl="2" w:tplc="34C4B256">
      <w:numFmt w:val="decimal"/>
      <w:lvlText w:val=""/>
      <w:lvlJc w:val="left"/>
    </w:lvl>
    <w:lvl w:ilvl="3" w:tplc="3ACAC9B4">
      <w:numFmt w:val="decimal"/>
      <w:lvlText w:val=""/>
      <w:lvlJc w:val="left"/>
    </w:lvl>
    <w:lvl w:ilvl="4" w:tplc="95985E1C">
      <w:numFmt w:val="decimal"/>
      <w:lvlText w:val=""/>
      <w:lvlJc w:val="left"/>
    </w:lvl>
    <w:lvl w:ilvl="5" w:tplc="F09E9B92">
      <w:numFmt w:val="decimal"/>
      <w:lvlText w:val=""/>
      <w:lvlJc w:val="left"/>
    </w:lvl>
    <w:lvl w:ilvl="6" w:tplc="B0C4DD6C">
      <w:numFmt w:val="decimal"/>
      <w:lvlText w:val=""/>
      <w:lvlJc w:val="left"/>
    </w:lvl>
    <w:lvl w:ilvl="7" w:tplc="F52ADA10">
      <w:numFmt w:val="decimal"/>
      <w:lvlText w:val=""/>
      <w:lvlJc w:val="left"/>
    </w:lvl>
    <w:lvl w:ilvl="8" w:tplc="424271DC">
      <w:numFmt w:val="decimal"/>
      <w:lvlText w:val=""/>
      <w:lvlJc w:val="left"/>
    </w:lvl>
  </w:abstractNum>
  <w:num w:numId="1" w16cid:durableId="1113867607">
    <w:abstractNumId w:val="1"/>
    <w:lvlOverride w:ilvl="0">
      <w:startOverride w:val="1"/>
    </w:lvlOverride>
  </w:num>
  <w:num w:numId="2" w16cid:durableId="2083408421">
    <w:abstractNumId w:val="0"/>
    <w:lvlOverride w:ilvl="0">
      <w:startOverride w:val="1"/>
    </w:lvlOverride>
  </w:num>
  <w:num w:numId="3" w16cid:durableId="210622348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FFF"/>
    <w:rsid w:val="00217EBB"/>
    <w:rsid w:val="004D2CBD"/>
    <w:rsid w:val="00785AB8"/>
    <w:rsid w:val="00CC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5D63C"/>
  <w15:docId w15:val="{EAE2DD7A-6981-4202-99B8-B8AA5307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2026-04-25T08:31:00Z</dcterms:created>
  <dcterms:modified xsi:type="dcterms:W3CDTF">2026-04-25T08:49:00Z</dcterms:modified>
</cp:coreProperties>
</file>