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C1C1C" w:val="clear"/>
            <w:tcMar>
              <w:top w:type="dxa" w:w="500"/>
              <w:left w:type="dxa" w:w="680"/>
              <w:bottom w:type="dxa" w:w="380"/>
              <w:right w:type="dxa" w:w="680"/>
            </w:tcMar>
          </w:tcPr>
          <w:p>
            <w:pPr>
              <w:spacing w:after="14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96"/>
                <w:szCs w:val="96"/>
              </w:rPr>
              <w:t xml:space="preserve">MIGUEL  </w:t>
            </w:r>
            <w:r>
              <w:rPr>
                <w:rFonts w:ascii="Calibri" w:cs="Calibri" w:eastAsia="Calibri" w:hAnsi="Calibri"/>
                <w:color w:val="C45C1A"/>
                <w:sz w:val="96"/>
                <w:szCs w:val="96"/>
              </w:rPr>
              <w:t xml:space="preserve">SERRANO VALLS</w:t>
            </w:r>
          </w:p>
          <w:tbl>
            <w:tblPr>
              <w:tblW w:type="dxa" w:w="1054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600"/>
              <w:gridCol w:w="4946"/>
            </w:tblGrid>
            <w:tr>
              <w:tc>
                <w:tcPr>
                  <w:tcW w:type="dxa" w:w="5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5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888888"/>
                      <w:spacing w:val="80"/>
                      <w:sz w:val="19"/>
                      <w:szCs w:val="19"/>
                    </w:rPr>
                    <w:t xml:space="preserve">PROFESOR DE LENGUA Y LITERATURA — SECUNDARIA</w:t>
                  </w:r>
                </w:p>
              </w:tc>
              <w:tc>
                <w:tcPr>
                  <w:tcW w:type="dxa" w:w="4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5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+34 644 218 739  ·  miguel.serrano@docente.es  ·  Madrid</w:t>
                  </w:r>
                </w:p>
              </w:tc>
            </w:tr>
          </w:tbl>
          <w:p/>
        </w:tc>
      </w:tr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45C1A" w:val="clear"/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60"/>
        <w:gridCol w:w="8446"/>
      </w:tblGrid>
      <w:tr>
        <w:tc>
          <w:tcPr>
            <w:tcW w:type="dxa" w:w="34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C1C1C" w:val="clear"/>
            <w:tcMar>
              <w:top w:type="dxa" w:w="0"/>
              <w:left w:type="dxa" w:w="380"/>
              <w:bottom w:type="dxa" w:w="600"/>
              <w:right w:type="dxa" w:w="380"/>
            </w:tcMar>
            <w:vAlign w:val="top"/>
          </w:tcPr>
          <w:p>
            <w:pPr>
              <w:spacing w:after="240" w:before="0"/>
            </w:pPr>
          </w:p>
          <w:tbl>
            <w:tblPr>
              <w:tblW w:type="dxa" w:w="2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0"/>
              <w:gridCol w:w="2300"/>
              <w:gridCol w:w="300"/>
            </w:tblGrid>
            <w:tr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</w:tcPr>
                <w:p/>
              </w:tc>
              <w:tc>
                <w:tcPr>
                  <w:tcW w:type="dxa" w:w="2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</w:tcPr>
                <w:tbl>
                  <w:tblPr>
                    <w:tblW w:type="dxa" w:w="23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300"/>
                  </w:tblGrid>
                  <w:tr>
                    <w:tc>
                      <w:tcPr>
                        <w:tcW w:type="dxa" w:w="2300"/>
                        <w:tcBorders>
                          <w:top w:val="single" w:color="C45C1A" w:sz="20"/>
                          <w:left w:val="single" w:color="C45C1A" w:sz="20"/>
                          <w:bottom w:val="single" w:color="C45C1A" w:sz="20"/>
                          <w:right w:val="single" w:color="C45C1A" w:sz="20"/>
                        </w:tcBorders>
                        <w:shd w:fill="2E2E2E" w:val="clear"/>
                      </w:tcPr>
                      <w:p>
                        <w:pPr>
                          <w:spacing w:after="10" w:before="44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555555"/>
                            <w:sz w:val="17"/>
                            <w:szCs w:val="17"/>
                          </w:rPr>
                          <w:t xml:space="preserve">[ FOTO ]</w:t>
                        </w:r>
                      </w:p>
                      <w:p>
                        <w:pPr>
                          <w:spacing w:after="44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444444"/>
                            <w:sz w:val="14"/>
                            <w:szCs w:val="14"/>
                          </w:rPr>
                          <w:t xml:space="preserve">foto perfil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</w:tcPr>
                <w:p/>
              </w:tc>
            </w:tr>
          </w:tbl>
          <w:p>
            <w:pPr>
              <w:spacing w:after="200" w:before="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C45C1A"/>
                <w:spacing w:val="80"/>
                <w:sz w:val="19"/>
                <w:szCs w:val="19"/>
              </w:rPr>
              <w:t xml:space="preserve">CONTACTO</w:t>
            </w:r>
          </w:p>
          <w:p>
            <w:pPr>
              <w:pBdr>
                <w:bottom w:val="single" w:color="2E2E2E" w:sz="4" w:space="1"/>
              </w:pBdr>
              <w:spacing w:after="90" w:before="0"/>
            </w:pP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Email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miguel.serrano@docente.es</w:t>
            </w: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Telefono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+34 644 218 739</w:t>
            </w: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Web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linkedin.com/in/miguelserrano</w:t>
            </w: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Reg.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28-LCL-2017-04831</w:t>
            </w:r>
          </w:p>
          <w:p>
            <w:pPr>
              <w:spacing w:after="40" w:before="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C45C1A"/>
                <w:spacing w:val="80"/>
                <w:sz w:val="19"/>
                <w:szCs w:val="19"/>
              </w:rPr>
              <w:t xml:space="preserve">DATOS</w:t>
            </w:r>
          </w:p>
          <w:p>
            <w:pPr>
              <w:pBdr>
                <w:bottom w:val="single" w:color="2E2E2E" w:sz="4" w:space="1"/>
              </w:pBdr>
              <w:spacing w:after="90" w:before="0"/>
            </w:pP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Edad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38 anos</w:t>
            </w: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Nac.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Espanol</w:t>
            </w: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Carnet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B - Vehiculo propio</w:t>
            </w:r>
          </w:p>
          <w:p>
            <w:pPr>
              <w:spacing w:after="4" w:before="44"/>
            </w:pPr>
            <w:r>
              <w:rPr>
                <w:rFonts w:ascii="Calibri" w:cs="Calibri" w:eastAsia="Calibri" w:hAnsi="Calibri"/>
                <w:b/>
                <w:bCs/>
                <w:color w:val="C45C1A"/>
                <w:sz w:val="18"/>
                <w:szCs w:val="18"/>
              </w:rPr>
              <w:t xml:space="preserve">Disp.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Centros pub. y conc. Madrid</w:t>
            </w:r>
          </w:p>
          <w:p>
            <w:pPr>
              <w:spacing w:after="40" w:before="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C45C1A"/>
                <w:spacing w:val="80"/>
                <w:sz w:val="19"/>
                <w:szCs w:val="19"/>
              </w:rPr>
              <w:t xml:space="preserve">COMPETENCIAS DOCENTES</w:t>
            </w:r>
          </w:p>
          <w:p>
            <w:pPr>
              <w:pBdr>
                <w:bottom w:val="single" w:color="2E2E2E" w:sz="4" w:space="1"/>
              </w:pBdr>
              <w:spacing w:after="90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Programacion didactica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5"/>
              <w:gridCol w:w="95"/>
            </w:tblGrid>
            <w:tr>
              <w:tc>
                <w:tcPr>
                  <w:tcW w:type="dxa" w:w="180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9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Aprendizaje por proyectos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48"/>
              <w:gridCol w:w="152"/>
            </w:tblGrid>
            <w:tr>
              <w:tc>
                <w:tcPr>
                  <w:tcW w:type="dxa" w:w="174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5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Atencion diversidad NEE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10"/>
              <w:gridCol w:w="190"/>
            </w:tblGrid>
            <w:tr>
              <w:tc>
                <w:tcPr>
                  <w:tcW w:type="dxa" w:w="171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9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Evaluacion formativa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672"/>
              <w:gridCol w:w="228"/>
            </w:tblGrid>
            <w:tr>
              <w:tc>
                <w:tcPr>
                  <w:tcW w:type="dxa" w:w="167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2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Tutoria y orientacion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615"/>
              <w:gridCol w:w="285"/>
            </w:tblGrid>
            <w:tr>
              <w:tc>
                <w:tcPr>
                  <w:tcW w:type="dxa" w:w="161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8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Dinamica de grupos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48"/>
              <w:gridCol w:w="152"/>
            </w:tblGrid>
            <w:tr>
              <w:tc>
                <w:tcPr>
                  <w:tcW w:type="dxa" w:w="174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5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40" w:before="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C45C1A"/>
                <w:spacing w:val="80"/>
                <w:sz w:val="19"/>
                <w:szCs w:val="19"/>
              </w:rPr>
              <w:t xml:space="preserve">TIC EDUCATIVAS</w:t>
            </w:r>
          </w:p>
          <w:p>
            <w:pPr>
              <w:pBdr>
                <w:bottom w:val="single" w:color="2E2E2E" w:sz="4" w:space="1"/>
              </w:pBdr>
              <w:spacing w:after="90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Google Workspace Edu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5"/>
              <w:gridCol w:w="95"/>
            </w:tblGrid>
            <w:tr>
              <w:tc>
                <w:tcPr>
                  <w:tcW w:type="dxa" w:w="180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9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Moodle / Classroom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48"/>
              <w:gridCol w:w="152"/>
            </w:tblGrid>
            <w:tr>
              <w:tc>
                <w:tcPr>
                  <w:tcW w:type="dxa" w:w="174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5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Canva / Genially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672"/>
              <w:gridCol w:w="228"/>
            </w:tblGrid>
            <w:tr>
              <w:tc>
                <w:tcPr>
                  <w:tcW w:type="dxa" w:w="167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2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Edpuzzle / Quizizz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615"/>
              <w:gridCol w:w="285"/>
            </w:tblGrid>
            <w:tr>
              <w:tc>
                <w:tcPr>
                  <w:tcW w:type="dxa" w:w="161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8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Pizarra digital IWB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558"/>
              <w:gridCol w:w="342"/>
            </w:tblGrid>
            <w:tr>
              <w:tc>
                <w:tcPr>
                  <w:tcW w:type="dxa" w:w="155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34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40" w:before="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C45C1A"/>
                <w:spacing w:val="80"/>
                <w:sz w:val="19"/>
                <w:szCs w:val="19"/>
              </w:rPr>
              <w:t xml:space="preserve">IDIOMAS</w:t>
            </w:r>
          </w:p>
          <w:p>
            <w:pPr>
              <w:pBdr>
                <w:bottom w:val="single" w:color="2E2E2E" w:sz="4" w:space="1"/>
              </w:pBdr>
              <w:spacing w:after="90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Espanol — nativo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Ingles — B2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35"/>
              <w:gridCol w:w="665"/>
            </w:tblGrid>
            <w:tr>
              <w:tc>
                <w:tcPr>
                  <w:tcW w:type="dxa" w:w="123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66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7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Frances — A2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665"/>
              <w:gridCol w:w="1235"/>
            </w:tblGrid>
            <w:tr>
              <w:tc>
                <w:tcPr>
                  <w:tcW w:type="dxa" w:w="66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23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40" w:before="0"/>
            </w:pPr>
          </w:p>
          <w:p>
            <w:pPr>
              <w:spacing w:after="40" w:before="260"/>
            </w:pPr>
            <w:r>
              <w:rPr>
                <w:rFonts w:ascii="Calibri" w:cs="Calibri" w:eastAsia="Calibri" w:hAnsi="Calibri"/>
                <w:b/>
                <w:bCs/>
                <w:color w:val="C45C1A"/>
                <w:spacing w:val="80"/>
                <w:sz w:val="19"/>
                <w:szCs w:val="19"/>
              </w:rPr>
              <w:t xml:space="preserve">INTERESES</w:t>
            </w:r>
          </w:p>
          <w:p>
            <w:pPr>
              <w:pBdr>
                <w:bottom w:val="single" w:color="2E2E2E" w:sz="4" w:space="1"/>
              </w:pBdr>
              <w:spacing w:after="9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Literatura contemporanea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Escritura creativa y ensayo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Teatro y artes escenicas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Pedagogia critica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AAAAAA"/>
                <w:sz w:val="18"/>
                <w:szCs w:val="18"/>
              </w:rPr>
              <w:t xml:space="preserve">Senderismo y montana</w:t>
            </w:r>
          </w:p>
          <w:p>
            <w:pPr>
              <w:spacing w:after="100" w:before="0"/>
            </w:pPr>
          </w:p>
        </w:tc>
        <w:tc>
          <w:tcPr>
            <w:tcW w:type="dxa" w:w="844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6F0" w:val="clear"/>
            <w:tcMar>
              <w:top w:type="dxa" w:w="0"/>
              <w:left w:type="dxa" w:w="560"/>
              <w:bottom w:type="dxa" w:w="600"/>
              <w:right w:type="dxa" w:w="560"/>
            </w:tcMar>
            <w:vAlign w:val="top"/>
          </w:tcPr>
          <w:p>
            <w:pPr>
              <w:spacing w:after="20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b/>
                <w:bCs/>
                <w:color w:val="1C1C1C"/>
                <w:spacing w:val="80"/>
                <w:sz w:val="21"/>
                <w:szCs w:val="21"/>
              </w:rPr>
              <w:t xml:space="preserve">PERFIL PROFESIONAL</w:t>
            </w:r>
          </w:p>
          <w:p>
            <w:pPr>
              <w:pBdr>
                <w:bottom w:val="single" w:color="C45C1A" w:sz="10" w:space="2"/>
              </w:pBdr>
              <w:spacing w:after="120" w:before="0"/>
            </w:pPr>
          </w:p>
          <w:p>
            <w:pPr>
              <w:spacing w:after="220" w:before="0"/>
              <w:jc w:val="both"/>
            </w:pP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Profesor de Secundaria con </w:t>
            </w:r>
            <w:r>
              <w:rPr>
                <w:rFonts w:ascii="Calibri" w:cs="Calibri" w:eastAsia="Calibri" w:hAnsi="Calibri"/>
                <w:b/>
                <w:bCs/>
                <w:color w:val="8A3A08"/>
                <w:sz w:val="20"/>
                <w:szCs w:val="20"/>
              </w:rPr>
              <w:t xml:space="preserve">9 anos de experiencia</w:t>
            </w: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 en la ensenanza de Lengua Castellana y Literatura en centros publicos y concertados de la Comunidad de Madrid. Especializado en metodologias activas (ABP, debate, flipped classroom), atencion a la diversidad y uso pedagogico de las TIC. Habilitado para la docencia en bilinguismo. Con oposiciones aprobadas y plaza en propiedad desde 2017.</w:t>
            </w: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b/>
                <w:bCs/>
                <w:color w:val="1C1C1C"/>
                <w:spacing w:val="80"/>
                <w:sz w:val="21"/>
                <w:szCs w:val="21"/>
              </w:rPr>
              <w:t xml:space="preserve">EXPERIENCIA DOCENTE</w:t>
            </w:r>
          </w:p>
          <w:p>
            <w:pPr>
              <w:pBdr>
                <w:bottom w:val="single" w:color="C45C1A" w:sz="10" w:space="2"/>
              </w:pBdr>
              <w:spacing w:after="120" w:before="0"/>
            </w:pPr>
          </w:p>
          <w:tbl>
            <w:tblPr>
              <w:tblW w:type="dxa" w:w="76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40"/>
              <w:gridCol w:w="6320"/>
            </w:tblGrid>
            <w:tr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120"/>
                    <w:left w:type="dxa" w:w="100"/>
                    <w:bottom w:type="dxa" w:w="120"/>
                    <w:right w:type="dxa" w:w="10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C45C1A"/>
                      <w:sz w:val="17"/>
                      <w:szCs w:val="17"/>
                    </w:rPr>
                    <w:t xml:space="preserve">Sep. 2018
Actualidad</w:t>
                  </w:r>
                </w:p>
              </w:tc>
              <w:tc>
                <w:tcPr>
                  <w:tcW w:type="dxa" w:w="63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DE6DA" w:val="clear"/>
                  <w:tcMar>
                    <w:top w:type="dxa" w:w="120"/>
                    <w:left w:type="dxa" w:w="260"/>
                    <w:bottom w:type="dxa" w:w="100"/>
                    <w:right w:type="dxa" w:w="180"/>
                  </w:tcMar>
                </w:tcPr>
                <w:p>
                  <w:pPr>
                    <w:spacing w:after="6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2"/>
                      <w:szCs w:val="22"/>
                    </w:rPr>
                    <w:t xml:space="preserve">Profesor de Lengua Castellana y Literatura</w:t>
                  </w:r>
                </w:p>
                <w:p>
                  <w:pPr>
                    <w:spacing w:after="60" w:before="0"/>
                  </w:pPr>
                  <w:r>
                    <w:rPr>
                      <w:rFonts w:ascii="Calibri" w:cs="Calibri" w:eastAsia="Calibri" w:hAnsi="Calibri"/>
                      <w:color w:val="C45C1A"/>
                      <w:sz w:val="18"/>
                      <w:szCs w:val="18"/>
                    </w:rPr>
                    <w:t xml:space="preserve">IES Ramon y Cajal, Madrid — Centro Publico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Docencia de LCL en todos los cursos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ESO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y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Bachillerato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, con grupos de hasta 30 alumnos.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Jefe del Departamento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de Lengua desde 2021: planificacion curricular y coordinacion interdepartamental.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Tutor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de 2.o de ESO: seguimiento academico, atencion a familias y coordinacion con el equipo de orientacion.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Proyectos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ABP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: podcast literario, taller de periodismo escolar y equipo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debate intercentros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Diseno de adaptaciones curriculares para alumnado con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NEE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,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TDAH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y dificultades de aprendizaje.</w:t>
                  </w:r>
                </w:p>
                <w:p>
                  <w:pPr>
                    <w:spacing w:after="10" w:before="4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Logros clave: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Incremento del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22%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en la tasa de aprobados en la PAU en dos cursos consecutivos.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Premio al Mejor Proyecto Educativo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Innovador de la Comunidad de Madrid — edicion 2022.</w:t>
                  </w:r>
                </w:p>
                <w:p>
                  <w:pPr>
                    <w:spacing w:after="20" w:before="0"/>
                  </w:pPr>
                </w:p>
              </w:tc>
            </w:tr>
          </w:tbl>
          <w:p>
            <w:pPr>
              <w:spacing w:after="80" w:before="0"/>
            </w:pPr>
          </w:p>
          <w:tbl>
            <w:tblPr>
              <w:tblW w:type="dxa" w:w="76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40"/>
              <w:gridCol w:w="6320"/>
            </w:tblGrid>
            <w:tr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120"/>
                    <w:left w:type="dxa" w:w="100"/>
                    <w:bottom w:type="dxa" w:w="120"/>
                    <w:right w:type="dxa" w:w="10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C45C1A"/>
                      <w:sz w:val="17"/>
                      <w:szCs w:val="17"/>
                    </w:rPr>
                    <w:t xml:space="preserve">Sep. 2015
Jun. 2018</w:t>
                  </w:r>
                </w:p>
              </w:tc>
              <w:tc>
                <w:tcPr>
                  <w:tcW w:type="dxa" w:w="63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DE6DA" w:val="clear"/>
                  <w:tcMar>
                    <w:top w:type="dxa" w:w="120"/>
                    <w:left w:type="dxa" w:w="260"/>
                    <w:bottom w:type="dxa" w:w="100"/>
                    <w:right w:type="dxa" w:w="180"/>
                  </w:tcMar>
                </w:tcPr>
                <w:p>
                  <w:pPr>
                    <w:spacing w:after="6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2"/>
                      <w:szCs w:val="22"/>
                    </w:rPr>
                    <w:t xml:space="preserve">Profesor de LCL y Valores Eticos</w:t>
                  </w:r>
                </w:p>
                <w:p>
                  <w:pPr>
                    <w:spacing w:after="60" w:before="0"/>
                  </w:pPr>
                  <w:r>
                    <w:rPr>
                      <w:rFonts w:ascii="Calibri" w:cs="Calibri" w:eastAsia="Calibri" w:hAnsi="Calibri"/>
                      <w:color w:val="C45C1A"/>
                      <w:sz w:val="18"/>
                      <w:szCs w:val="18"/>
                    </w:rPr>
                    <w:t xml:space="preserve">Colegio Concertado Sagrada Familia, Valencia</w:t>
                  </w:r>
                </w:p>
                <w:p>
                  <w:pPr>
                    <w:pStyle w:val="ListParagraph"/>
                    <w:numPr>
                      <w:ilvl w:val="0"/>
                      <w:numId w:val="5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Docencia en ESO y Bachillerato: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Literatura Universal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, Valores Eticos y refuerzo de LCL.</w:t>
                  </w:r>
                </w:p>
                <w:p>
                  <w:pPr>
                    <w:pStyle w:val="ListParagraph"/>
                    <w:numPr>
                      <w:ilvl w:val="0"/>
                      <w:numId w:val="5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Coordinacion de la Semana Cultural y organizacion de visitas teatrales y literarias.</w:t>
                  </w:r>
                </w:p>
                <w:p>
                  <w:pPr>
                    <w:pStyle w:val="ListParagraph"/>
                    <w:numPr>
                      <w:ilvl w:val="0"/>
                      <w:numId w:val="5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Mentoria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de alumnos del Master de Formacion del Profesorado en practicas.</w:t>
                  </w:r>
                </w:p>
                <w:p>
                  <w:pPr>
                    <w:spacing w:after="20" w:before="0"/>
                  </w:pPr>
                </w:p>
              </w:tc>
            </w:tr>
          </w:tbl>
          <w:p>
            <w:pPr>
              <w:spacing w:after="80" w:before="0"/>
            </w:pPr>
          </w:p>
          <w:tbl>
            <w:tblPr>
              <w:tblW w:type="dxa" w:w="76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40"/>
              <w:gridCol w:w="6320"/>
            </w:tblGrid>
            <w:tr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120"/>
                    <w:left w:type="dxa" w:w="100"/>
                    <w:bottom w:type="dxa" w:w="120"/>
                    <w:right w:type="dxa" w:w="100"/>
                  </w:tcMar>
                  <w:vAlign w:val="top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C45C1A"/>
                      <w:sz w:val="17"/>
                      <w:szCs w:val="17"/>
                    </w:rPr>
                    <w:t xml:space="preserve">Oct. 2013
Jun. 2015</w:t>
                  </w:r>
                </w:p>
              </w:tc>
              <w:tc>
                <w:tcPr>
                  <w:tcW w:type="dxa" w:w="63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DE6DA" w:val="clear"/>
                  <w:tcMar>
                    <w:top w:type="dxa" w:w="120"/>
                    <w:left w:type="dxa" w:w="260"/>
                    <w:bottom w:type="dxa" w:w="100"/>
                    <w:right w:type="dxa" w:w="180"/>
                  </w:tcMar>
                </w:tcPr>
                <w:p>
                  <w:pPr>
                    <w:spacing w:after="6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2"/>
                      <w:szCs w:val="22"/>
                    </w:rPr>
                    <w:t xml:space="preserve">Profesor Interino — LCL</w:t>
                  </w:r>
                </w:p>
                <w:p>
                  <w:pPr>
                    <w:spacing w:after="60" w:before="0"/>
                  </w:pPr>
                  <w:r>
                    <w:rPr>
                      <w:rFonts w:ascii="Calibri" w:cs="Calibri" w:eastAsia="Calibri" w:hAnsi="Calibri"/>
                      <w:color w:val="C45C1A"/>
                      <w:sz w:val="18"/>
                      <w:szCs w:val="18"/>
                    </w:rPr>
                    <w:t xml:space="preserve">IES Las Musas, Valencia</w:t>
                  </w:r>
                </w:p>
                <w:p>
                  <w:pPr>
                    <w:pStyle w:val="ListParagraph"/>
                    <w:numPr>
                      <w:ilvl w:val="0"/>
                      <w:numId w:val="6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Primeras experiencias docentes en ESO y Bachillerato como profesor interino.</w:t>
                  </w:r>
                </w:p>
                <w:p>
                  <w:pPr>
                    <w:pStyle w:val="ListParagraph"/>
                    <w:numPr>
                      <w:ilvl w:val="0"/>
                      <w:numId w:val="6"/>
                    </w:numPr>
                    <w:spacing w:after="24" w:before="24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Coordinacion del taller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8A3A08"/>
                      <w:sz w:val="19"/>
                      <w:szCs w:val="19"/>
                    </w:rPr>
                    <w:t xml:space="preserve">escritura creativa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con participacion de 40 alumnos.</w:t>
                  </w:r>
                </w:p>
                <w:p>
                  <w:pPr>
                    <w:spacing w:after="20" w:before="0"/>
                  </w:pP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b/>
                <w:bCs/>
                <w:color w:val="1C1C1C"/>
                <w:spacing w:val="80"/>
                <w:sz w:val="21"/>
                <w:szCs w:val="21"/>
              </w:rPr>
              <w:t xml:space="preserve">FORMACION ACADEMICA</w:t>
            </w:r>
          </w:p>
          <w:p>
            <w:pPr>
              <w:pBdr>
                <w:bottom w:val="single" w:color="C45C1A" w:sz="10" w:space="2"/>
              </w:pBdr>
              <w:spacing w:after="120" w:before="0"/>
            </w:pPr>
          </w:p>
          <w:tbl>
            <w:tblPr>
              <w:tblW w:type="dxa" w:w="76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40"/>
              <w:gridCol w:w="6320"/>
            </w:tblGrid>
            <w:tr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100"/>
                    <w:left w:type="dxa" w:w="80"/>
                    <w:bottom w:type="dxa" w:w="10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7"/>
                      <w:szCs w:val="17"/>
                    </w:rPr>
                    <w:t xml:space="preserve">2012–2013</w:t>
                  </w:r>
                </w:p>
              </w:tc>
              <w:tc>
                <w:tcPr>
                  <w:tcW w:type="dxa" w:w="63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6F0" w:val="clear"/>
                  <w:tcMar>
                    <w:top w:type="dxa" w:w="80"/>
                    <w:left w:type="dxa" w:w="260"/>
                    <w:bottom w:type="dxa" w:w="8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Master Universitario en Formacion del Profesorado (MAES)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C45C1A"/>
                      <w:sz w:val="18"/>
                      <w:szCs w:val="18"/>
                    </w:rPr>
                    <w:t xml:space="preserve">Universidad Complutense de Madrid — UCM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040"/>
                      <w:sz w:val="17"/>
                      <w:szCs w:val="17"/>
                    </w:rPr>
                    <w:t xml:space="preserve">Especialidad: Lengua Castellana y Literatura</w:t>
                  </w:r>
                </w:p>
              </w:tc>
            </w:tr>
          </w:tbl>
          <w:p>
            <w:pPr>
              <w:spacing w:after="60" w:before="0"/>
            </w:pPr>
          </w:p>
          <w:tbl>
            <w:tblPr>
              <w:tblW w:type="dxa" w:w="76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40"/>
              <w:gridCol w:w="6320"/>
            </w:tblGrid>
            <w:tr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100"/>
                    <w:left w:type="dxa" w:w="80"/>
                    <w:bottom w:type="dxa" w:w="10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7"/>
                      <w:szCs w:val="17"/>
                    </w:rPr>
                    <w:t xml:space="preserve">2007–2012</w:t>
                  </w:r>
                </w:p>
              </w:tc>
              <w:tc>
                <w:tcPr>
                  <w:tcW w:type="dxa" w:w="63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6F0" w:val="clear"/>
                  <w:tcMar>
                    <w:top w:type="dxa" w:w="80"/>
                    <w:left w:type="dxa" w:w="260"/>
                    <w:bottom w:type="dxa" w:w="8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Grado en Filologia Hispanica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C45C1A"/>
                      <w:sz w:val="18"/>
                      <w:szCs w:val="18"/>
                    </w:rPr>
                    <w:t xml:space="preserve">Universidad de Valencia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040"/>
                      <w:sz w:val="17"/>
                      <w:szCs w:val="17"/>
                    </w:rPr>
                    <w:t xml:space="preserve">Premio Extraordinario de Fin de Grado — Nota media 9,1 sobre 10</w:t>
                  </w:r>
                </w:p>
              </w:tc>
            </w:tr>
          </w:tbl>
          <w:p>
            <w:pPr>
              <w:spacing w:after="60" w:before="0"/>
            </w:pPr>
          </w:p>
          <w:tbl>
            <w:tblPr>
              <w:tblW w:type="dxa" w:w="76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340"/>
              <w:gridCol w:w="6320"/>
            </w:tblGrid>
            <w:tr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45C1A" w:val="clear"/>
                  <w:tcMar>
                    <w:top w:type="dxa" w:w="100"/>
                    <w:left w:type="dxa" w:w="80"/>
                    <w:bottom w:type="dxa" w:w="10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7"/>
                      <w:szCs w:val="17"/>
                    </w:rPr>
                    <w:t xml:space="preserve">2022–2023</w:t>
                  </w:r>
                </w:p>
              </w:tc>
              <w:tc>
                <w:tcPr>
                  <w:tcW w:type="dxa" w:w="63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6F0" w:val="clear"/>
                  <w:tcMar>
                    <w:top w:type="dxa" w:w="80"/>
                    <w:left w:type="dxa" w:w="260"/>
                    <w:bottom w:type="dxa" w:w="8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Diploma de Especializacion en Atencion a la Diversidad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C45C1A"/>
                      <w:sz w:val="18"/>
                      <w:szCs w:val="18"/>
                    </w:rPr>
                    <w:t xml:space="preserve">UNED — Facultad de Educacion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040"/>
                      <w:sz w:val="17"/>
                      <w:szCs w:val="17"/>
                    </w:rPr>
                    <w:t xml:space="preserve">Enfoque en inclusion educativa, NEAE y adaptaciones curriculares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80"/>
            </w:pPr>
            <w:r>
              <w:rPr>
                <w:rFonts w:ascii="Calibri" w:cs="Calibri" w:eastAsia="Calibri" w:hAnsi="Calibri"/>
                <w:b/>
                <w:bCs/>
                <w:color w:val="1C1C1C"/>
                <w:spacing w:val="80"/>
                <w:sz w:val="21"/>
                <w:szCs w:val="21"/>
              </w:rPr>
              <w:t xml:space="preserve">CERTIFICACIONES Y FORMACION COMPLEMENTARIA</w:t>
            </w:r>
          </w:p>
          <w:p>
            <w:pPr>
              <w:pBdr>
                <w:bottom w:val="single" w:color="C45C1A" w:sz="10" w:space="2"/>
              </w:pBdr>
              <w:spacing w:after="120" w:before="0"/>
            </w:pPr>
          </w:p>
          <w:tbl>
            <w:tblPr>
              <w:tblW w:type="dxa" w:w="76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300"/>
              <w:gridCol w:w="2360"/>
            </w:tblGrid>
            <w:tr>
              <w:tc>
                <w:tcPr>
                  <w:tcW w:type="dxa" w:w="5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DE6DA" w:val="clear"/>
                  <w:tcMar>
                    <w:top w:type="dxa" w:w="80"/>
                    <w:left w:type="dxa" w:w="12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Oposiciones LCL aprobadas — Plaza en propiedad</w:t>
                  </w:r>
                </w:p>
              </w:tc>
              <w:tc>
                <w:tcPr>
                  <w:tcW w:type="dxa" w:w="2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C45C1A"/>
                      <w:sz w:val="15"/>
                      <w:szCs w:val="15"/>
                    </w:rPr>
                    <w:t xml:space="preserve">CCAA Madrid · 2017</w:t>
                  </w:r>
                </w:p>
              </w:tc>
            </w:tr>
            <w:tr>
              <w:tc>
                <w:tcPr>
                  <w:tcW w:type="dxa" w:w="5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6F0" w:val="clear"/>
                  <w:tcMar>
                    <w:top w:type="dxa" w:w="80"/>
                    <w:left w:type="dxa" w:w="12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 w:val="false"/>
                      <w:bCs w:val="false"/>
                      <w:color w:val="1C1C1C"/>
                      <w:sz w:val="19"/>
                      <w:szCs w:val="19"/>
                    </w:rPr>
                    <w:t xml:space="preserve">Cambridge English First Certificate (B2)</w:t>
                  </w:r>
                </w:p>
              </w:tc>
              <w:tc>
                <w:tcPr>
                  <w:tcW w:type="dxa" w:w="2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E2E2E" w:val="clear"/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C45C1A"/>
                      <w:sz w:val="15"/>
                      <w:szCs w:val="15"/>
                    </w:rPr>
                    <w:t xml:space="preserve">Cambridge · 2019</w:t>
                  </w:r>
                </w:p>
              </w:tc>
            </w:tr>
            <w:tr>
              <w:tc>
                <w:tcPr>
                  <w:tcW w:type="dxa" w:w="5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DE6DA" w:val="clear"/>
                  <w:tcMar>
                    <w:top w:type="dxa" w:w="80"/>
                    <w:left w:type="dxa" w:w="12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 w:val="false"/>
                      <w:bCs w:val="false"/>
                      <w:color w:val="1C1C1C"/>
                      <w:sz w:val="19"/>
                      <w:szCs w:val="19"/>
                    </w:rPr>
                    <w:t xml:space="preserve">Especializacion en Neuroeducacion</w:t>
                  </w:r>
                </w:p>
              </w:tc>
              <w:tc>
                <w:tcPr>
                  <w:tcW w:type="dxa" w:w="2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C45C1A"/>
                      <w:sz w:val="15"/>
                      <w:szCs w:val="15"/>
                    </w:rPr>
                    <w:t xml:space="preserve">UNIR · 2021</w:t>
                  </w:r>
                </w:p>
              </w:tc>
            </w:tr>
            <w:tr>
              <w:tc>
                <w:tcPr>
                  <w:tcW w:type="dxa" w:w="5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6F0" w:val="clear"/>
                  <w:tcMar>
                    <w:top w:type="dxa" w:w="80"/>
                    <w:left w:type="dxa" w:w="12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 w:val="false"/>
                      <w:bCs w:val="false"/>
                      <w:color w:val="1C1C1C"/>
                      <w:sz w:val="19"/>
                      <w:szCs w:val="19"/>
                    </w:rPr>
                    <w:t xml:space="preserve">Evaluacion por Competencias — adaptacion LOMLOE</w:t>
                  </w:r>
                </w:p>
              </w:tc>
              <w:tc>
                <w:tcPr>
                  <w:tcW w:type="dxa" w:w="2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E2E2E" w:val="clear"/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C45C1A"/>
                      <w:sz w:val="15"/>
                      <w:szCs w:val="15"/>
                    </w:rPr>
                    <w:t xml:space="preserve">MECD · 2023</w:t>
                  </w:r>
                </w:p>
              </w:tc>
            </w:tr>
            <w:tr>
              <w:tc>
                <w:tcPr>
                  <w:tcW w:type="dxa" w:w="5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DE6DA" w:val="clear"/>
                  <w:tcMar>
                    <w:top w:type="dxa" w:w="80"/>
                    <w:left w:type="dxa" w:w="12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 w:val="false"/>
                      <w:bCs w:val="false"/>
                      <w:color w:val="1C1C1C"/>
                      <w:sz w:val="19"/>
                      <w:szCs w:val="19"/>
                    </w:rPr>
                    <w:t xml:space="preserve">Formacion en Inclusion Educativa y NEE</w:t>
                  </w:r>
                </w:p>
              </w:tc>
              <w:tc>
                <w:tcPr>
                  <w:tcW w:type="dxa" w:w="2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1C1C" w:val="clear"/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C45C1A"/>
                      <w:sz w:val="15"/>
                      <w:szCs w:val="15"/>
                    </w:rPr>
                    <w:t xml:space="preserve">UNED · 2023</w:t>
                  </w:r>
                </w:p>
              </w:tc>
            </w:tr>
            <w:tr>
              <w:tc>
                <w:tcPr>
                  <w:tcW w:type="dxa" w:w="5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6F0" w:val="clear"/>
                  <w:tcMar>
                    <w:top w:type="dxa" w:w="80"/>
                    <w:left w:type="dxa" w:w="12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 w:val="false"/>
                      <w:bCs w:val="false"/>
                      <w:color w:val="1C1C1C"/>
                      <w:sz w:val="19"/>
                      <w:szCs w:val="19"/>
                    </w:rPr>
                    <w:t xml:space="preserve">Google Educator Level 1 &amp; 2</w:t>
                  </w:r>
                </w:p>
              </w:tc>
              <w:tc>
                <w:tcPr>
                  <w:tcW w:type="dxa" w:w="2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E2E2E" w:val="clear"/>
                  <w:tcMar>
                    <w:top w:type="dxa" w:w="80"/>
                    <w:left w:type="dxa" w:w="80"/>
                    <w:bottom w:type="dxa" w:w="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color w:val="C45C1A"/>
                      <w:sz w:val="15"/>
                      <w:szCs w:val="15"/>
                    </w:rPr>
                    <w:t xml:space="preserve">Google · 2022</w:t>
                  </w:r>
                </w:p>
              </w:tc>
            </w:tr>
          </w:tbl>
          <w:p>
            <w:pPr>
              <w:spacing w:after="100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60" w:hanging="180"/>
      </w:pPr>
      <w:rPr>
        <w:b/>
        <w:bCs/>
        <w:color w:val="C45C1A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60" w:hanging="180"/>
      </w:pPr>
      <w:rPr>
        <w:b/>
        <w:bCs/>
        <w:color w:val="C45C1A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60" w:hanging="180"/>
      </w:pPr>
      <w:rPr>
        <w:b/>
        <w:bCs/>
        <w:color w:val="C45C1A"/>
        <w:sz w:val="22"/>
        <w:szCs w:val="22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60" w:hanging="180"/>
      </w:pPr>
      <w:rPr>
        <w:b/>
        <w:bCs/>
        <w:color w:val="C45C1A"/>
        <w:sz w:val="22"/>
        <w:szCs w:val="22"/>
      </w:rPr>
    </w:lvl>
  </w:abstractNum>
  <w:abstractNum w:abstractNumId="6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60" w:hanging="180"/>
      </w:pPr>
      <w:rPr>
        <w:b/>
        <w:bCs/>
        <w:color w:val="C45C1A"/>
        <w:sz w:val="22"/>
        <w:szCs w:val="22"/>
      </w:rPr>
    </w:lvl>
  </w:abstractNum>
  <w:abstractNum w:abstractNumId="7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60" w:hanging="180"/>
      </w:pPr>
      <w:rPr>
        <w:b/>
        <w:bCs/>
        <w:color w:val="C45C1A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7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1"/>
    </w:lvlOverride>
  </w:num>
  <w:num w:numId="6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2026-04-22T18:12:14.869Z</dcterms:created>
  <dcterms:modified xsi:type="dcterms:W3CDTF">2026-04-22T18:12:14.871Z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