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00"/>
        <w:gridCol w:w="8606"/>
      </w:tblGrid>
      <w:tr>
        <w:tc>
          <w:tcPr>
            <w:tcW w:type="dxa" w:w="33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C3F5E" w:val="clear"/>
            <w:tcMar>
              <w:top w:type="dxa" w:w="0"/>
              <w:left w:type="dxa" w:w="300"/>
              <w:bottom w:type="dxa" w:w="600"/>
              <w:right w:type="dxa" w:w="300"/>
            </w:tcMar>
            <w:vAlign w:val="top"/>
          </w:tcPr>
          <w:p>
            <w:pPr>
              <w:spacing w:after="0" w:before="300"/>
            </w:pPr>
          </w:p>
          <w:tbl>
            <w:tblPr>
              <w:tblW w:type="dxa" w:w="26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3F5E" w:val="clear"/>
                </w:tcPr>
                <w:p/>
              </w:tc>
              <w:tc>
                <w:tcPr>
                  <w:tcW w:type="dxa" w:w="2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3F5E" w:val="clear"/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</w:tblGrid>
                  <w:tr>
                    <w:tc>
                      <w:tcPr>
                        <w:tcW w:type="dxa" w:w="2200"/>
                        <w:tcBorders>
                          <w:top w:val="single" w:color="E8751A" w:sz="20"/>
                          <w:left w:val="single" w:color="E8751A" w:sz="20"/>
                          <w:bottom w:val="single" w:color="E8751A" w:sz="20"/>
                          <w:right w:val="single" w:color="E8751A" w:sz="20"/>
                        </w:tcBorders>
                        <w:shd w:fill="0E2030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20" w:before="44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555555"/>
                            <w:sz w:val="18"/>
                            <w:szCs w:val="18"/>
                          </w:rPr>
                          <w:t xml:space="preserve">[ FOTO ]</w:t>
                        </w:r>
                      </w:p>
                      <w:p>
                        <w:pPr>
                          <w:spacing w:after="44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444444"/>
                            <w:sz w:val="14"/>
                            <w:szCs w:val="14"/>
                          </w:rPr>
                          <w:t xml:space="preserve">foto de perfil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C3F5E" w:val="clear"/>
                </w:tcPr>
                <w:p/>
              </w:tc>
            </w:tr>
          </w:tbl>
          <w:p>
            <w:pPr>
              <w:spacing w:after="0" w:before="24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0"/>
                <w:szCs w:val="60"/>
              </w:rPr>
              <w:t xml:space="preserve">JORGE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60"/>
                <w:szCs w:val="60"/>
              </w:rPr>
              <w:t xml:space="preserve">PASCUAL</w:t>
            </w:r>
          </w:p>
          <w:p>
            <w:pPr>
              <w:spacing w:after="280" w:before="0"/>
            </w:pPr>
            <w:r>
              <w:rPr>
                <w:rFonts w:ascii="Calibri" w:cs="Calibri" w:eastAsia="Calibri" w:hAnsi="Calibri"/>
                <w:color w:val="F5A96E"/>
                <w:spacing w:val="80"/>
                <w:sz w:val="19"/>
                <w:szCs w:val="19"/>
              </w:rPr>
              <w:t xml:space="preserve">MOZO DE ALMACÉN</w:t>
            </w: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20"/>
                <w:szCs w:val="20"/>
              </w:rPr>
              <w:t xml:space="preserve">CONTACTO</w:t>
            </w:r>
          </w:p>
          <w:p>
            <w:pPr>
              <w:pBdr>
                <w:bottom w:val="single" w:color="2E6491" w:sz="4" w:space="1"/>
              </w:pBdr>
              <w:spacing w:after="80" w:before="0"/>
            </w:pP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+34 622 483 917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jorge.pascual@correo.es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Getafe, Madrid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Español · 27 años</w:t>
            </w: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20"/>
                <w:szCs w:val="20"/>
              </w:rPr>
              <w:t xml:space="preserve">CARNET Y VEHÍCULO</w:t>
            </w:r>
          </w:p>
          <w:p>
            <w:pPr>
              <w:pBdr>
                <w:bottom w:val="single" w:color="2E6491" w:sz="4" w:space="1"/>
              </w:pBdr>
              <w:spacing w:after="80" w:before="0"/>
            </w:pP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Carnet de conducir: B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Carnet carretilla: elevadora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Carnet toro / transpaleta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Vehículo propio</w:t>
            </w: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20"/>
                <w:szCs w:val="20"/>
              </w:rPr>
              <w:t xml:space="preserve">DISPONIBILIDAD</w:t>
            </w:r>
          </w:p>
          <w:p>
            <w:pPr>
              <w:pBdr>
                <w:bottom w:val="single" w:color="2E6491" w:sz="4" w:space="1"/>
              </w:pBdr>
              <w:spacing w:after="80" w:before="0"/>
            </w:pP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Inmediata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Turnos rotativos: Sí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Noches: Sí</w:t>
            </w: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Fines de semana: Sí</w:t>
            </w:r>
          </w:p>
          <w:p>
            <w:pPr>
              <w:spacing w:after="60" w:before="28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20"/>
                <w:szCs w:val="20"/>
              </w:rPr>
              <w:t xml:space="preserve">CONTACTO DIGITAL</w:t>
            </w:r>
          </w:p>
          <w:p>
            <w:pPr>
              <w:pBdr>
                <w:bottom w:val="single" w:color="2E6491" w:sz="4" w:space="1"/>
              </w:pBdr>
              <w:spacing w:after="80" w:before="0"/>
            </w:pPr>
          </w:p>
          <w:p>
            <w:pPr>
              <w:spacing w:after="44" w:before="0"/>
            </w:pPr>
            <w:r>
              <w:rPr>
                <w:rFonts w:ascii="Calibri" w:cs="Calibri" w:eastAsia="Calibri" w:hAnsi="Calibri"/>
                <w:color w:val="BBBBBB"/>
                <w:sz w:val="18"/>
                <w:szCs w:val="18"/>
              </w:rPr>
              <w:t xml:space="preserve">linkedin.com/in/jorgepascual</w:t>
            </w:r>
          </w:p>
          <w:p>
            <w:pPr>
              <w:spacing w:after="0" w:before="60"/>
            </w:pPr>
          </w:p>
        </w:tc>
        <w:tc>
          <w:tcPr>
            <w:tcW w:type="dxa" w:w="86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6F2" w:val="clear"/>
            <w:tcMar>
              <w:top w:type="dxa" w:w="400"/>
              <w:left w:type="dxa" w:w="560"/>
              <w:bottom w:type="dxa" w:w="400"/>
              <w:right w:type="dxa" w:w="560"/>
            </w:tcMar>
            <w:vAlign w:val="top"/>
          </w:tcPr>
          <w:p>
            <w:pPr>
              <w:spacing w:after="0" w:before="0"/>
            </w:pP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PERFIL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Mozo de almacén con 4 años de experiencia en gestión de stock, preparación de pedidos y manejo de maquinaria de carga. Habituado a entornos de alto volumen y ritmo exigente. Puntual, responsable y con plena disponibilidad horaria para turnos rotativos. Titulado en carretilla elevadora y transpaleta eléctrica.</w:t>
            </w: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EXPERIENCIA LABORAL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1"/>
                <w:szCs w:val="21"/>
              </w:rPr>
              <w:t xml:space="preserve">Mozo de Almacén Senior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E8751A"/>
                <w:sz w:val="19"/>
                <w:szCs w:val="19"/>
              </w:rPr>
              <w:t xml:space="preserve">Leroy Merlin España · Centro Logístico Getafe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/>
                <w:bCs/>
                <w:color w:val="666666"/>
                <w:sz w:val="17"/>
                <w:szCs w:val="17"/>
              </w:rPr>
              <w:t xml:space="preserve">Mar. 2022 – Actualidad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Recepción, clasificación y ubicación de mercancía con sistema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WMS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, procesando una media de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400 referencias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diarias.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Preparación de pedidos por sistema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pick-to-light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y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voice-picking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con índice de error inferior al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0,3%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Manejo de carretilla elevadora frontal y retráctil en almacén de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8.000 m²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 con estanterías de gran altura.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Inventario cíclico semanal y control de caducidades en zona de producto perecedero.</w:t>
            </w:r>
          </w:p>
          <w:p>
            <w:pPr>
              <w:spacing w:after="0" w:before="60"/>
            </w:pP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1"/>
                <w:szCs w:val="21"/>
              </w:rPr>
              <w:t xml:space="preserve">Mozo de Almacén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E8751A"/>
                <w:sz w:val="19"/>
                <w:szCs w:val="19"/>
              </w:rPr>
              <w:t xml:space="preserve">Amazon Logistics · Centro MDR1 Madrid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b/>
                <w:bCs/>
                <w:color w:val="666666"/>
                <w:sz w:val="17"/>
                <w:szCs w:val="17"/>
              </w:rPr>
              <w:t xml:space="preserve">Jun. 2020 – Feb. 2022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Recepción y escaneo de paquetes en turno de noche con productividad media de </w:t>
            </w:r>
            <w:r>
              <w:rPr>
                <w:rFonts w:ascii="Calibri" w:cs="Calibri" w:eastAsia="Calibri" w:hAnsi="Calibri"/>
                <w:b/>
                <w:bCs/>
                <w:color w:val="1C3F5E"/>
                <w:sz w:val="19"/>
                <w:szCs w:val="19"/>
              </w:rPr>
              <w:t xml:space="preserve">350 unidades/hora</w:t>
            </w: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Clasificación por rutas de reparto y carga de vehículos de distribución cumpliendo ventanas horarias.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Colaboré en la implantación de nuevos procesos de segregación de residuos en planta.</w:t>
            </w:r>
          </w:p>
          <w:p>
            <w:pPr>
              <w:spacing w:after="0" w:before="60"/>
            </w:pP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HABILIDADES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tbl>
            <w:tblPr>
              <w:tblW w:type="dxa" w:w="78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600"/>
              <w:gridCol w:w="2600"/>
              <w:gridCol w:w="2600"/>
            </w:tblGrid>
            <w:t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0"/>
                    <w:left w:type="dxa" w:w="0"/>
                    <w:bottom w:type="dxa" w:w="40"/>
                    <w:right w:type="dxa" w:w="100"/>
                  </w:tcMar>
                </w:tcPr>
                <w:p>
                  <w:pPr>
                    <w:spacing w:after="6" w:before="40"/>
                  </w:pPr>
                  <w:r>
                    <w:rPr>
                      <w:rFonts w:ascii="Calibri" w:cs="Calibri" w:eastAsia="Calibri" w:hAnsi="Calibri"/>
                      <w:color w:val="1A1A1A"/>
                      <w:sz w:val="19"/>
                      <w:szCs w:val="19"/>
                    </w:rPr>
                    <w:t xml:space="preserve">Carretilla elevadora</w:t>
                  </w:r>
                </w:p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995"/>
                    <w:gridCol w:w="105"/>
                  </w:tblGrid>
                  <w:tr>
                    <w:tc>
                      <w:tcPr>
                        <w:tcW w:type="dxa" w:w="199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8751A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0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FCFCF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0"/>
                    <w:left w:type="dxa" w:w="0"/>
                    <w:bottom w:type="dxa" w:w="40"/>
                    <w:right w:type="dxa" w:w="100"/>
                  </w:tcMar>
                </w:tcPr>
                <w:p>
                  <w:pPr>
                    <w:spacing w:after="6" w:before="40"/>
                  </w:pPr>
                  <w:r>
                    <w:rPr>
                      <w:rFonts w:ascii="Calibri" w:cs="Calibri" w:eastAsia="Calibri" w:hAnsi="Calibri"/>
                      <w:color w:val="1A1A1A"/>
                      <w:sz w:val="19"/>
                      <w:szCs w:val="19"/>
                    </w:rPr>
                    <w:t xml:space="preserve">Control de stock</w:t>
                  </w:r>
                </w:p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890"/>
                    <w:gridCol w:w="210"/>
                  </w:tblGrid>
                  <w:tr>
                    <w:tc>
                      <w:tcPr>
                        <w:tcW w:type="dxa" w:w="189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8751A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21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FCFCF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0"/>
                    <w:left w:type="dxa" w:w="0"/>
                    <w:bottom w:type="dxa" w:w="40"/>
                    <w:right w:type="dxa" w:w="100"/>
                  </w:tcMar>
                </w:tcPr>
                <w:p>
                  <w:pPr>
                    <w:spacing w:after="6" w:before="40"/>
                  </w:pPr>
                  <w:r>
                    <w:rPr>
                      <w:rFonts w:ascii="Calibri" w:cs="Calibri" w:eastAsia="Calibri" w:hAnsi="Calibri"/>
                      <w:color w:val="1A1A1A"/>
                      <w:sz w:val="19"/>
                      <w:szCs w:val="19"/>
                    </w:rPr>
                    <w:t xml:space="preserve">Picking / Packing</w:t>
                  </w:r>
                </w:p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932"/>
                    <w:gridCol w:w="168"/>
                  </w:tblGrid>
                  <w:tr>
                    <w:tc>
                      <w:tcPr>
                        <w:tcW w:type="dxa" w:w="1932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8751A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68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FCFCF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/>
              </w:tc>
            </w:tr>
            <w:tr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0"/>
                    <w:left w:type="dxa" w:w="0"/>
                    <w:bottom w:type="dxa" w:w="40"/>
                    <w:right w:type="dxa" w:w="100"/>
                  </w:tcMar>
                </w:tcPr>
                <w:p>
                  <w:pPr>
                    <w:spacing w:after="6" w:before="40"/>
                  </w:pPr>
                  <w:r>
                    <w:rPr>
                      <w:rFonts w:ascii="Calibri" w:cs="Calibri" w:eastAsia="Calibri" w:hAnsi="Calibri"/>
                      <w:color w:val="1A1A1A"/>
                      <w:sz w:val="19"/>
                      <w:szCs w:val="19"/>
                    </w:rPr>
                    <w:t xml:space="preserve">WMS / SAP</w:t>
                  </w:r>
                </w:p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575"/>
                    <w:gridCol w:w="525"/>
                  </w:tblGrid>
                  <w:tr>
                    <w:tc>
                      <w:tcPr>
                        <w:tcW w:type="dxa" w:w="157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8751A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52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FCFCF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0"/>
                    <w:left w:type="dxa" w:w="0"/>
                    <w:bottom w:type="dxa" w:w="40"/>
                    <w:right w:type="dxa" w:w="100"/>
                  </w:tcMar>
                </w:tcPr>
                <w:p>
                  <w:pPr>
                    <w:spacing w:after="6" w:before="40"/>
                  </w:pPr>
                  <w:r>
                    <w:rPr>
                      <w:rFonts w:ascii="Calibri" w:cs="Calibri" w:eastAsia="Calibri" w:hAnsi="Calibri"/>
                      <w:color w:val="1A1A1A"/>
                      <w:sz w:val="19"/>
                      <w:szCs w:val="19"/>
                    </w:rPr>
                    <w:t xml:space="preserve">Carga y descarga</w:t>
                  </w:r>
                </w:p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995"/>
                    <w:gridCol w:w="105"/>
                  </w:tblGrid>
                  <w:tr>
                    <w:tc>
                      <w:tcPr>
                        <w:tcW w:type="dxa" w:w="199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8751A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10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FCFCF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26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0"/>
                    <w:left w:type="dxa" w:w="0"/>
                    <w:bottom w:type="dxa" w:w="40"/>
                    <w:right w:type="dxa" w:w="100"/>
                  </w:tcMar>
                </w:tcPr>
                <w:p>
                  <w:pPr>
                    <w:spacing w:after="6" w:before="40"/>
                  </w:pPr>
                  <w:r>
                    <w:rPr>
                      <w:rFonts w:ascii="Calibri" w:cs="Calibri" w:eastAsia="Calibri" w:hAnsi="Calibri"/>
                      <w:color w:val="1A1A1A"/>
                      <w:sz w:val="19"/>
                      <w:szCs w:val="19"/>
                    </w:rPr>
                    <w:t xml:space="preserve">Inventario</w:t>
                  </w:r>
                </w:p>
                <w:tbl>
                  <w:tblPr>
                    <w:tblW w:type="dxa" w:w="21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1785"/>
                    <w:gridCol w:w="315"/>
                  </w:tblGrid>
                  <w:tr>
                    <w:tc>
                      <w:tcPr>
                        <w:tcW w:type="dxa" w:w="178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8751A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  <w:tc>
                      <w:tcPr>
                        <w:tcW w:type="dxa" w:w="315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FCFCF" w:val="clear"/>
                        <w:tcMar>
                          <w:top w:type="dxa" w:w="0"/>
                          <w:left w:type="dxa" w:w="0"/>
                          <w:bottom w:type="dxa" w:w="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sz w:val="10"/>
                            <w:szCs w:val="10"/>
                          </w:rPr>
                          <w:t xml:space="preserve"> </w:t>
                        </w:r>
                      </w:p>
                    </w:tc>
                  </w:tr>
                </w:tbl>
                <w:p/>
              </w:tc>
            </w:tr>
          </w:tbl>
          <w:p>
            <w:pPr>
              <w:spacing w:after="0" w:before="60"/>
            </w:pP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IDIOMAS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tbl>
            <w:tblPr>
              <w:tblW w:type="dxa" w:w="810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53"/>
              <w:gridCol w:w="4053"/>
            </w:tblGrid>
            <w:tr>
              <w:tc>
                <w:tcPr>
                  <w:tcW w:type="dxa" w:w="4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40"/>
                    <w:left w:type="dxa" w:w="0"/>
                    <w:bottom w:type="dxa" w:w="4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z w:val="20"/>
                      <w:szCs w:val="20"/>
                    </w:rPr>
                    <w:t xml:space="preserve">Español  </w:t>
                  </w:r>
                  <w:r>
                    <w:rPr>
                      <w:rFonts w:ascii="Calibri" w:cs="Calibri" w:eastAsia="Calibri" w:hAnsi="Calibri"/>
                      <w:color w:val="666666"/>
                      <w:sz w:val="18"/>
                      <w:szCs w:val="18"/>
                    </w:rPr>
                    <w:t xml:space="preserve">|  Lengua materna</w:t>
                  </w:r>
                </w:p>
              </w:tc>
              <w:tc>
                <w:tcPr>
                  <w:tcW w:type="dxa" w:w="4053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8F6F2" w:val="clear"/>
                  <w:tcMar>
                    <w:top w:type="dxa" w:w="40"/>
                    <w:left w:type="dxa" w:w="0"/>
                    <w:bottom w:type="dxa" w:w="40"/>
                    <w:right w:type="dxa" w:w="6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1A1A1A"/>
                      <w:sz w:val="20"/>
                      <w:szCs w:val="20"/>
                    </w:rPr>
                    <w:t xml:space="preserve">Inglés  </w:t>
                  </w:r>
                  <w:r>
                    <w:rPr>
                      <w:rFonts w:ascii="Calibri" w:cs="Calibri" w:eastAsia="Calibri" w:hAnsi="Calibri"/>
                      <w:color w:val="666666"/>
                      <w:sz w:val="18"/>
                      <w:szCs w:val="18"/>
                    </w:rPr>
                    <w:t xml:space="preserve">|  Básico | A2</w:t>
                  </w:r>
                </w:p>
              </w:tc>
            </w:tr>
          </w:tbl>
          <w:p>
            <w:pPr>
              <w:spacing w:after="0" w:before="60"/>
            </w:pP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INTERESES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Logística y cadena de suministro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Mecánica de vehículos industriales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Fútbol y deportes de equipo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2" w:before="22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Senderismo y actividades al aire libre</w:t>
            </w:r>
          </w:p>
          <w:p>
            <w:pPr>
              <w:spacing w:after="0" w:before="60"/>
            </w:pP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FORMACIÓN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Técnico en Actividades Comerciales</w:t>
            </w: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  |  2016 – 2018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E8751A"/>
                <w:sz w:val="18"/>
                <w:szCs w:val="18"/>
              </w:rPr>
              <w:t xml:space="preserve">IES Gaspar Melchor de Jovellanos, Getafe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Ciclo formativo grado medio — logística y gestión de almacén</w:t>
            </w: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ESO</w:t>
            </w: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  |  2012 – 2016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E8751A"/>
                <w:sz w:val="18"/>
                <w:szCs w:val="18"/>
              </w:rPr>
              <w:t xml:space="preserve">IES Ágora, Getafe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Graduado en Educación Secundaria Obligatoria</w:t>
            </w:r>
          </w:p>
          <w:p>
            <w:pPr>
              <w:spacing w:after="50" w:before="260"/>
            </w:pPr>
            <w:r>
              <w:rPr>
                <w:rFonts w:ascii="Calibri" w:cs="Calibri" w:eastAsia="Calibri" w:hAnsi="Calibri"/>
                <w:b/>
                <w:bCs/>
                <w:color w:val="1C3F5E"/>
                <w:spacing w:val="120"/>
                <w:sz w:val="24"/>
                <w:szCs w:val="24"/>
              </w:rPr>
              <w:t xml:space="preserve">CURSOS Y CERTIFICACIONES</w:t>
            </w:r>
          </w:p>
          <w:p>
            <w:pPr>
              <w:pBdr>
                <w:bottom w:val="single" w:color="E8751A" w:sz="5" w:space="2"/>
              </w:pBdr>
              <w:spacing w:after="120" w:before="0"/>
            </w:pP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E8751A"/>
                <w:sz w:val="20"/>
                <w:szCs w:val="20"/>
              </w:rPr>
              <w:t xml:space="preserve">Carnet Carretilla Elevadora — Frontal y Retráctil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TÜV Rheinland  |  2022 · Vigente</w:t>
            </w: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E8751A"/>
                <w:sz w:val="20"/>
                <w:szCs w:val="20"/>
              </w:rPr>
              <w:t xml:space="preserve">Manipulador de Alimentos — Nivel Superior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AENOR  |  2021 · Vigente</w:t>
            </w: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E8751A"/>
                <w:sz w:val="20"/>
                <w:szCs w:val="20"/>
              </w:rPr>
              <w:t xml:space="preserve">Prevención de Riesgos Laborales — 20h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Fundación Laboral de la Construcción  |  2020</w:t>
            </w: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b/>
                <w:bCs/>
                <w:color w:val="E8751A"/>
                <w:sz w:val="20"/>
                <w:szCs w:val="20"/>
              </w:rPr>
              <w:t xml:space="preserve">Operador de Transpaleta Eléctrica</w:t>
            </w:r>
          </w:p>
          <w:p>
            <w:pPr>
              <w:spacing w:after="80" w:before="0"/>
            </w:pPr>
            <w:r>
              <w:rPr>
                <w:rFonts w:ascii="Calibri" w:cs="Calibri" w:eastAsia="Calibri" w:hAnsi="Calibri"/>
                <w:color w:val="666666"/>
                <w:sz w:val="18"/>
                <w:szCs w:val="18"/>
              </w:rPr>
              <w:t xml:space="preserve">Centro de Formación Logística Madrid  |  2020</w:t>
            </w:r>
          </w:p>
          <w:p>
            <w:pPr>
              <w:spacing w:after="0" w:before="60"/>
            </w:pPr>
          </w:p>
        </w:tc>
      </w:tr>
    </w:tbl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8751A" w:val="clear"/>
            <w:tcMar>
              <w:top w:type="dxa" w:w="120"/>
              <w:left w:type="dxa" w:w="600"/>
              <w:bottom w:type="dxa" w:w="120"/>
              <w:right w:type="dxa" w:w="600"/>
            </w:tcMar>
          </w:tcPr>
          <w:p>
            <w:pPr>
              <w:jc w:val="center"/>
            </w:pPr>
            <w:r>
              <w:rPr>
                <w:rFonts w:ascii="Calibri" w:cs="Calibri" w:eastAsia="Calibri" w:hAnsi="Calibri"/>
                <w:color w:val="FFFFFF"/>
                <w:sz w:val="17"/>
                <w:szCs w:val="17"/>
              </w:rPr>
              <w:t xml:space="preserve">jorge.pascual@correo.es   ·   +34 622 483 917   ·   Getafe, Madrid   ·   Disponibilidad inmediata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E8751A"/>
        <w:sz w:val="18"/>
        <w:szCs w:val="18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E8751A"/>
        <w:sz w:val="18"/>
        <w:szCs w:val="18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E8751A"/>
        <w:sz w:val="18"/>
        <w:szCs w:val="18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260" w:hanging="180"/>
      </w:pPr>
      <w:rPr>
        <w:color w:val="E8751A"/>
        <w:sz w:val="18"/>
        <w:szCs w:val="18"/>
      </w:r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4"/>
    <w:lvlOverride w:ilvl="0">
      <w:startOverride w:val="1"/>
    </w:lvlOverride>
  </w:num>
  <w:num w:numId="4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2026-04-20T10:27:07.351Z</dcterms:created>
  <dcterms:modified xsi:type="dcterms:W3CDTF">2026-04-20T10:27:07.352Z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