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5607" w:val="clear"/>
            <w:tcMar>
              <w:top w:type="dxa" w:w="50"/>
              <w:left w:type="dxa" w:w="0"/>
              <w:bottom w:type="dxa" w:w="5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2463" w:val="clear"/>
            <w:tcMar>
              <w:top w:type="dxa" w:w="400"/>
              <w:left w:type="dxa" w:w="700"/>
              <w:bottom w:type="dxa" w:w="380"/>
              <w:right w:type="dxa" w:w="700"/>
            </w:tcMar>
          </w:tcPr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B5607"/>
                <w:spacing w:val="140"/>
                <w:sz w:val="18"/>
                <w:szCs w:val="18"/>
              </w:rPr>
              <w:t xml:space="preserve">⚽   ENTRENADOR DE FÚTBOL BASE  —  INFANTIL &amp; JUVENIL   ⚽</w:t>
            </w:r>
          </w:p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80"/>
                <w:sz w:val="68"/>
                <w:szCs w:val="68"/>
              </w:rPr>
              <w:t xml:space="preserve">SERGIO BLANCO HERRERA</w:t>
            </w:r>
          </w:p>
          <w:p>
            <w:pPr>
              <w:spacing w:after="70" w:before="0"/>
              <w:jc w:val="center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—————————————————————————————————————————</w:t>
            </w:r>
          </w:p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i w:val="false"/>
                <w:iCs w:val="false"/>
                <w:color w:val="3A86FF"/>
                <w:sz w:val="19"/>
                <w:szCs w:val="19"/>
              </w:rPr>
              <w:t xml:space="preserve">Desarrollo Integral del Futbolista  ·  Metodología Formativa  ·  Psicología Deportiva Infantil  ·  Fútbol 7 &amp; Fútbol 11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✉ sergio.blanco@email.es</w:t>
            </w:r>
            <w:r>
              <w:rPr>
                <w:rFonts w:ascii="Calibri" w:cs="Calibri" w:eastAsia="Calibri" w:hAnsi="Calibri"/>
                <w:color w:val="FB5607"/>
                <w:sz w:val="17"/>
                <w:szCs w:val="17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✆ +34 655 312 847</w:t>
            </w:r>
            <w:r>
              <w:rPr>
                <w:rFonts w:ascii="Calibri" w:cs="Calibri" w:eastAsia="Calibri" w:hAnsi="Calibri"/>
                <w:color w:val="FB5607"/>
                <w:sz w:val="17"/>
                <w:szCs w:val="17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📍 Valencia, España</w:t>
            </w:r>
            <w:r>
              <w:rPr>
                <w:rFonts w:ascii="Calibri" w:cs="Calibri" w:eastAsia="Calibri" w:hAnsi="Calibri"/>
                <w:color w:val="FB5607"/>
                <w:sz w:val="17"/>
                <w:szCs w:val="17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🔗 linkedin.com/in/sergioblancoh</w:t>
            </w:r>
          </w:p>
        </w:tc>
      </w:tr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4FD8" w:val="clear"/>
            <w:tcMar>
              <w:top w:type="dxa" w:w="42"/>
              <w:left w:type="dxa" w:w="0"/>
              <w:bottom w:type="dxa" w:w="42"/>
              <w:right w:type="dxa" w:w="0"/>
            </w:tcMar>
          </w:tcPr>
          <w:p>
            <w: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300"/>
        <w:gridCol w:w="8606"/>
      </w:tblGrid>
      <w:tr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1F4A" w:val="clear"/>
            <w:tcMar>
              <w:top w:type="dxa" w:w="0"/>
              <w:left w:type="dxa" w:w="260"/>
              <w:bottom w:type="dxa" w:w="0"/>
              <w:right w:type="dxa" w:w="260"/>
            </w:tcMar>
          </w:tcPr>
          <w:p>
            <w:pPr>
              <w:spacing w:after="0" w:before="240"/>
            </w:pPr>
            <w:r>
              <w:t xml:space="preserve"/>
            </w:r>
          </w:p>
          <w:p>
            <w:pPr>
              <w:pBdr>
                <w:bottom w:val="single" w:color="FB5607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FB5607"/>
                <w:spacing w:val="100"/>
                <w:sz w:val="15"/>
                <w:szCs w:val="15"/>
              </w:rPr>
              <w:t xml:space="preserve">TITULACIONES RFEF</w:t>
            </w:r>
          </w:p>
          <w:p>
            <w:pPr>
              <w:spacing w:after="90" w:before="90"/>
            </w:pPr>
            <w:r>
              <w:rPr>
                <w:rFonts w:ascii="Calibri" w:cs="Calibri" w:eastAsia="Calibri" w:hAnsi="Calibri"/>
                <w:b/>
                <w:bCs/>
                <w:color w:val="FB5607"/>
                <w:sz w:val="18"/>
                <w:szCs w:val="18"/>
              </w:rPr>
              <w:t xml:space="preserve">[UEFA B]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  Licencia UEFA B — RFEF 2020</w:t>
            </w:r>
          </w:p>
          <w:p>
            <w:pPr>
              <w:spacing w:after="90" w:before="90"/>
            </w:pPr>
            <w:r>
              <w:rPr>
                <w:rFonts w:ascii="Calibri" w:cs="Calibri" w:eastAsia="Calibri" w:hAnsi="Calibri"/>
                <w:b/>
                <w:bCs/>
                <w:color w:val="FB5607"/>
                <w:sz w:val="18"/>
                <w:szCs w:val="18"/>
              </w:rPr>
              <w:t xml:space="preserve">[N. III]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  Monitor de Fútbol Base — 2017</w:t>
            </w:r>
          </w:p>
          <w:p>
            <w:pPr>
              <w:spacing w:after="90" w:before="90"/>
            </w:pPr>
            <w:r>
              <w:rPr>
                <w:rFonts w:ascii="Calibri" w:cs="Calibri" w:eastAsia="Calibri" w:hAnsi="Calibri"/>
                <w:b/>
                <w:bCs/>
                <w:color w:val="FB5607"/>
                <w:sz w:val="18"/>
                <w:szCs w:val="18"/>
              </w:rPr>
              <w:t xml:space="preserve">[TF]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  Técnico Fútbol Formativo — 2015</w:t>
            </w:r>
          </w:p>
          <w:p>
            <w:pPr>
              <w:spacing w:after="90" w:before="90"/>
            </w:pPr>
            <w:r>
              <w:rPr>
                <w:rFonts w:ascii="Calibri" w:cs="Calibri" w:eastAsia="Calibri" w:hAnsi="Calibri"/>
                <w:b/>
                <w:bCs/>
                <w:color w:val="FB5607"/>
                <w:sz w:val="18"/>
                <w:szCs w:val="18"/>
              </w:rPr>
              <w:t xml:space="preserve">[PAS]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  Primeros Auxilios Deportivos</w:t>
            </w:r>
          </w:p>
          <w:p>
            <w:pPr>
              <w:pBdr>
                <w:bottom w:val="single" w:color="FB5607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FB5607"/>
                <w:spacing w:val="100"/>
                <w:sz w:val="15"/>
                <w:szCs w:val="15"/>
              </w:rPr>
              <w:t xml:space="preserve">COMPETENCIAS</w:t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Entrenamiento Fútbol 7 (benjamín/alevín)
</w:t>
            </w:r>
            <w:r>
              <w:rPr>
                <w:rFonts w:ascii="Calibri" w:cs="Calibri" w:eastAsia="Calibri" w:hAnsi="Calibri"/>
                <w:color w:val="3A86FF"/>
                <w:sz w:val="12"/>
                <w:szCs w:val="12"/>
              </w:rPr>
              <w:t xml:space="preserve">██████████</w:t>
            </w:r>
            <w:r>
              <w:rPr>
                <w:rFonts w:ascii="Calibri" w:cs="Calibri" w:eastAsia="Calibri" w:hAnsi="Calibri"/>
                <w:color w:val="1A2F6A"/>
                <w:sz w:val="12"/>
                <w:szCs w:val="12"/>
              </w:rPr>
              <w:t xml:space="preserve"/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Entrenamiento Fútbol 11 (cadete/juvenil)
</w:t>
            </w:r>
            <w:r>
              <w:rPr>
                <w:rFonts w:ascii="Calibri" w:cs="Calibri" w:eastAsia="Calibri" w:hAnsi="Calibri"/>
                <w:color w:val="3A86FF"/>
                <w:sz w:val="12"/>
                <w:szCs w:val="12"/>
              </w:rPr>
              <w:t xml:space="preserve">█████████</w:t>
            </w:r>
            <w:r>
              <w:rPr>
                <w:rFonts w:ascii="Calibri" w:cs="Calibri" w:eastAsia="Calibri" w:hAnsi="Calibri"/>
                <w:color w:val="1A2F6A"/>
                <w:sz w:val="12"/>
                <w:szCs w:val="12"/>
              </w:rPr>
              <w:t xml:space="preserve">█</w:t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Metodología y planificación formativa
</w:t>
            </w:r>
            <w:r>
              <w:rPr>
                <w:rFonts w:ascii="Calibri" w:cs="Calibri" w:eastAsia="Calibri" w:hAnsi="Calibri"/>
                <w:color w:val="3A86FF"/>
                <w:sz w:val="12"/>
                <w:szCs w:val="12"/>
              </w:rPr>
              <w:t xml:space="preserve">██████████</w:t>
            </w:r>
            <w:r>
              <w:rPr>
                <w:rFonts w:ascii="Calibri" w:cs="Calibri" w:eastAsia="Calibri" w:hAnsi="Calibri"/>
                <w:color w:val="1A2F6A"/>
                <w:sz w:val="12"/>
                <w:szCs w:val="12"/>
              </w:rPr>
              <w:t xml:space="preserve"/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Psicología infantil y motivación
</w:t>
            </w:r>
            <w:r>
              <w:rPr>
                <w:rFonts w:ascii="Calibri" w:cs="Calibri" w:eastAsia="Calibri" w:hAnsi="Calibri"/>
                <w:color w:val="3A86FF"/>
                <w:sz w:val="12"/>
                <w:szCs w:val="12"/>
              </w:rPr>
              <w:t xml:space="preserve">█████████</w:t>
            </w:r>
            <w:r>
              <w:rPr>
                <w:rFonts w:ascii="Calibri" w:cs="Calibri" w:eastAsia="Calibri" w:hAnsi="Calibri"/>
                <w:color w:val="1A2F6A"/>
                <w:sz w:val="12"/>
                <w:szCs w:val="12"/>
              </w:rPr>
              <w:t xml:space="preserve">█</w:t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Comunicación con padres y familias
</w:t>
            </w:r>
            <w:r>
              <w:rPr>
                <w:rFonts w:ascii="Calibri" w:cs="Calibri" w:eastAsia="Calibri" w:hAnsi="Calibri"/>
                <w:color w:val="3A86FF"/>
                <w:sz w:val="12"/>
                <w:szCs w:val="12"/>
              </w:rPr>
              <w:t xml:space="preserve">█████████</w:t>
            </w:r>
            <w:r>
              <w:rPr>
                <w:rFonts w:ascii="Calibri" w:cs="Calibri" w:eastAsia="Calibri" w:hAnsi="Calibri"/>
                <w:color w:val="1A2F6A"/>
                <w:sz w:val="12"/>
                <w:szCs w:val="12"/>
              </w:rPr>
              <w:t xml:space="preserve">█</w:t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Análisis táctico adaptado a la edad
</w:t>
            </w:r>
            <w:r>
              <w:rPr>
                <w:rFonts w:ascii="Calibri" w:cs="Calibri" w:eastAsia="Calibri" w:hAnsi="Calibri"/>
                <w:color w:val="3A86FF"/>
                <w:sz w:val="12"/>
                <w:szCs w:val="12"/>
              </w:rPr>
              <w:t xml:space="preserve">█████████</w:t>
            </w:r>
            <w:r>
              <w:rPr>
                <w:rFonts w:ascii="Calibri" w:cs="Calibri" w:eastAsia="Calibri" w:hAnsi="Calibri"/>
                <w:color w:val="1A2F6A"/>
                <w:sz w:val="12"/>
                <w:szCs w:val="12"/>
              </w:rPr>
              <w:t xml:space="preserve">█</w:t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Preparación física en edad de crecimiento
</w:t>
            </w:r>
            <w:r>
              <w:rPr>
                <w:rFonts w:ascii="Calibri" w:cs="Calibri" w:eastAsia="Calibri" w:hAnsi="Calibri"/>
                <w:color w:val="3A86FF"/>
                <w:sz w:val="12"/>
                <w:szCs w:val="12"/>
              </w:rPr>
              <w:t xml:space="preserve">████████</w:t>
            </w:r>
            <w:r>
              <w:rPr>
                <w:rFonts w:ascii="Calibri" w:cs="Calibri" w:eastAsia="Calibri" w:hAnsi="Calibri"/>
                <w:color w:val="1A2F6A"/>
                <w:sz w:val="12"/>
                <w:szCs w:val="12"/>
              </w:rPr>
              <w:t xml:space="preserve">██</w:t>
            </w:r>
          </w:p>
          <w:p>
            <w:pPr>
              <w:spacing w:after="20" w:before="9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Detección y scouting de talentos
</w:t>
            </w:r>
            <w:r>
              <w:rPr>
                <w:rFonts w:ascii="Calibri" w:cs="Calibri" w:eastAsia="Calibri" w:hAnsi="Calibri"/>
                <w:color w:val="3A86FF"/>
                <w:sz w:val="12"/>
                <w:szCs w:val="12"/>
              </w:rPr>
              <w:t xml:space="preserve">████████</w:t>
            </w:r>
            <w:r>
              <w:rPr>
                <w:rFonts w:ascii="Calibri" w:cs="Calibri" w:eastAsia="Calibri" w:hAnsi="Calibri"/>
                <w:color w:val="1A2F6A"/>
                <w:sz w:val="12"/>
                <w:szCs w:val="12"/>
              </w:rPr>
              <w:t xml:space="preserve">██</w:t>
            </w:r>
          </w:p>
          <w:p>
            <w:pPr>
              <w:pBdr>
                <w:bottom w:val="single" w:color="FB5607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FB5607"/>
                <w:spacing w:val="100"/>
                <w:sz w:val="15"/>
                <w:szCs w:val="15"/>
              </w:rPr>
              <w:t xml:space="preserve">CATEGORÍAS DIRIGIDAS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Prebenjamín (5–7 años) · Fútbol 3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Benjamín (8–9 años) · Fútbol 7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Alevín (10–11 años) · Fútbol 7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Infantil (12–13 años) · Fútbol 11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Cadete (14–15 años) · Fútbol 11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Juvenil (16–18 años) · Fútbol 11</w:t>
            </w:r>
          </w:p>
          <w:p>
            <w:pPr>
              <w:pBdr>
                <w:bottom w:val="single" w:color="FB5607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FB5607"/>
                <w:spacing w:val="100"/>
                <w:sz w:val="15"/>
                <w:szCs w:val="15"/>
              </w:rPr>
              <w:t xml:space="preserve">METODOLOGÍA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Aprendizaje basado en el juego (ABJ)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Juegos reducidos y situacionales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Modelo de juego adaptado a la edad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Educación en valores y fair play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Periodización táctica básica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Evaluación continua del jugador</w:t>
            </w:r>
          </w:p>
          <w:p>
            <w:pPr>
              <w:pBdr>
                <w:bottom w:val="single" w:color="FB5607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FB5607"/>
                <w:spacing w:val="100"/>
                <w:sz w:val="15"/>
                <w:szCs w:val="15"/>
              </w:rPr>
              <w:t xml:space="preserve">HERRAMIENTAS DIGITALES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Wyscout · Hudl Technique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Metrica Sports (vídeo)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Coach's Eye (análisis rápido)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Google Workspace · Notion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Canva (comunicación con familias)</w:t>
            </w:r>
          </w:p>
          <w:p>
            <w:pPr>
              <w:pBdr>
                <w:bottom w:val="single" w:color="FB5607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FB5607"/>
                <w:spacing w:val="100"/>
                <w:sz w:val="15"/>
                <w:szCs w:val="15"/>
              </w:rPr>
              <w:t xml:space="preserve">IDIOMAS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🇪🇸  Español
</w:t>
            </w:r>
            <w:r>
              <w:rPr>
                <w:rFonts w:ascii="Calibri" w:cs="Calibri" w:eastAsia="Calibri" w:hAnsi="Calibri"/>
                <w:i/>
                <w:iCs/>
                <w:color w:val="9CA3AF"/>
                <w:sz w:val="15"/>
                <w:szCs w:val="15"/>
              </w:rPr>
              <w:t xml:space="preserve">Nativo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🇻🇦  Valenciano
</w:t>
            </w:r>
            <w:r>
              <w:rPr>
                <w:rFonts w:ascii="Calibri" w:cs="Calibri" w:eastAsia="Calibri" w:hAnsi="Calibri"/>
                <w:i/>
                <w:iCs/>
                <w:color w:val="9CA3AF"/>
                <w:sz w:val="15"/>
                <w:szCs w:val="15"/>
              </w:rPr>
              <w:t xml:space="preserve">Nativo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🇬🇧  Inglés
</w:t>
            </w:r>
            <w:r>
              <w:rPr>
                <w:rFonts w:ascii="Calibri" w:cs="Calibri" w:eastAsia="Calibri" w:hAnsi="Calibri"/>
                <w:i/>
                <w:iCs/>
                <w:color w:val="9CA3AF"/>
                <w:sz w:val="15"/>
                <w:szCs w:val="15"/>
              </w:rPr>
              <w:t xml:space="preserve">B1 – Intermedio</w:t>
            </w:r>
          </w:p>
          <w:p>
            <w:pPr>
              <w:pBdr>
                <w:bottom w:val="single" w:color="FB5607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FB5607"/>
                <w:spacing w:val="100"/>
                <w:sz w:val="15"/>
                <w:szCs w:val="15"/>
              </w:rPr>
              <w:t xml:space="preserve">FORMACIÓN ACADÉMICA</w:t>
            </w:r>
          </w:p>
          <w:p>
            <w:pPr>
              <w:spacing w:after="18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Grado en Ciencias de la</w:t>
            </w:r>
          </w:p>
          <w:p>
            <w:pPr>
              <w:spacing w:after="18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Actividad Física y el Deporte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9CA3AF"/>
                <w:sz w:val="14"/>
                <w:szCs w:val="14"/>
              </w:rPr>
              <w:t xml:space="preserve">Univ. de Valencia · 2010–2014</w:t>
            </w:r>
          </w:p>
          <w:p>
            <w:pPr>
              <w:spacing w:after="18" w:before="3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Máster en Entrenamiento</w:t>
            </w:r>
          </w:p>
          <w:p>
            <w:pPr>
              <w:spacing w:after="18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Deportivo en Edad Escolar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9CA3AF"/>
                <w:sz w:val="14"/>
                <w:szCs w:val="14"/>
              </w:rPr>
              <w:t xml:space="preserve">UCAM Murcia · 2014–2015</w:t>
            </w:r>
          </w:p>
          <w:p>
            <w:pPr>
              <w:pBdr>
                <w:bottom w:val="single" w:color="FB5607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FB5607"/>
                <w:spacing w:val="100"/>
                <w:sz w:val="15"/>
                <w:szCs w:val="15"/>
              </w:rPr>
              <w:t xml:space="preserve">CURSOS Y FORMACIONES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Psicología del Deporte Infantil — COE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Nutrición en Edades Formativas — RFEF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Coaching y Liderazgo Juvenil — COE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Análisis de Vídeo en Fútbol Base — Hudl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Inclusión y Deporte Adaptado — FEDC</w:t>
            </w:r>
          </w:p>
          <w:p>
            <w:pPr>
              <w:spacing w:after="55" w:before="55"/>
            </w:pPr>
            <w:r>
              <w:rPr>
                <w:rFonts w:ascii="Calibri" w:cs="Calibri" w:eastAsia="Calibri" w:hAnsi="Calibri"/>
                <w:color w:val="FB5607"/>
                <w:sz w:val="14"/>
                <w:szCs w:val="14"/>
              </w:rPr>
              <w:t xml:space="preserve">◉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Prevención de Lesiones en Jóvenes</w:t>
            </w:r>
          </w:p>
          <w:p>
            <w:pPr>
              <w:spacing w:after="0" w:before="200"/>
            </w:pPr>
            <w:r>
              <w:t xml:space="preserve"/>
            </w:r>
          </w:p>
        </w:tc>
        <w:tc>
          <w:tcPr>
            <w:tcW w:type="dxa" w:w="86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9FF" w:val="clear"/>
            <w:tcMar>
              <w:top w:type="dxa" w:w="0"/>
              <w:left w:type="dxa" w:w="420"/>
              <w:bottom w:type="dxa" w:w="0"/>
              <w:right w:type="dxa" w:w="380"/>
            </w:tcMar>
          </w:tcPr>
          <w:p>
            <w:pPr>
              <w:spacing w:after="0" w:before="240"/>
            </w:pPr>
            <w:r>
              <w:t xml:space="preserve"/>
            </w:r>
          </w:p>
          <w:p>
            <w:pPr>
              <w:spacing w:after="110" w:before="320"/>
            </w:pPr>
            <w:r>
              <w:rPr>
                <w:rFonts w:ascii="Calibri" w:cs="Calibri" w:eastAsia="Calibri" w:hAnsi="Calibri"/>
                <w:color w:val="FB5607"/>
                <w:sz w:val="22"/>
                <w:szCs w:val="22"/>
              </w:rPr>
              <w:t xml:space="preserve">◉ </w:t>
            </w:r>
            <w:r>
              <w:rPr>
                <w:rFonts w:ascii="Calibri" w:cs="Calibri" w:eastAsia="Calibri" w:hAnsi="Calibri"/>
                <w:b/>
                <w:bCs/>
                <w:color w:val="111827"/>
                <w:spacing w:val="80"/>
                <w:sz w:val="20"/>
                <w:szCs w:val="20"/>
              </w:rPr>
              <w:t xml:space="preserve">PERFIL PROFESIONAL</w:t>
            </w:r>
          </w:p>
          <w:p>
            <w:pPr>
              <w:pBdr>
                <w:left w:val="single" w:color="FB5607" w:sz="14" w:space="8"/>
              </w:pBdr>
              <w:spacing w:after="40" w:before="80"/>
              <w:ind w:left="160"/>
            </w:pPr>
            <w:r>
              <w:rPr>
                <w:rFonts w:ascii="Calibri" w:cs="Calibri" w:eastAsia="Calibri" w:hAnsi="Calibri"/>
                <w:color w:val="374151"/>
                <w:sz w:val="18"/>
                <w:szCs w:val="18"/>
              </w:rPr>
              <w:t xml:space="preserve">Entrenador de fútbol base con más de 9 años de experiencia en categorías formativas, desde prebenjamín hasta juvenil. Titulado UEFA B y especializado en el desarrollo integral del futbolista en edad de crecimiento: técnica individual, valores, trabajo en equipo y amor por el deporte. Convencido de que el fútbol base es mucho más que resultados: es formación de personas. Experiencia en clubs con estructuras profesionales y en proyectos modestos donde el entrenador hace de todo.</w:t>
            </w:r>
          </w:p>
          <w:p>
            <w:pPr>
              <w:spacing w:after="0" w:before="130"/>
            </w:pPr>
            <w:r>
              <w:t xml:space="preserve"/>
            </w:r>
          </w:p>
          <w:tbl>
            <w:tblPr>
              <w:tblW w:type="dxa" w:w="76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900"/>
              <w:gridCol w:w="1900"/>
              <w:gridCol w:w="1900"/>
              <w:gridCol w:w="1900"/>
            </w:tblGrid>
            <w:tr>
              <w:tc>
                <w:tcPr>
                  <w:tcW w:type="dxa" w:w="1900"/>
                  <w:tcBorders>
                    <w:top w:val="none" w:color="FFFFFF" w:sz="0"/>
                    <w:left w:val="single" w:color="FB5607" w:sz="6"/>
                    <w:bottom w:val="none" w:color="FFFFFF" w:sz="0"/>
                    <w:right w:val="none" w:color="FFFFFF" w:sz="0"/>
                  </w:tcBorders>
                  <w:shd w:fill="FFF0E8" w:val="clear"/>
                  <w:tcMar>
                    <w:top w:type="dxa" w:w="120"/>
                    <w:left w:type="dxa" w:w="140"/>
                    <w:bottom w:type="dxa" w:w="12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2463"/>
                      <w:sz w:val="40"/>
                      <w:szCs w:val="40"/>
                    </w:rPr>
                    <w:t xml:space="preserve">9+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74151"/>
                      <w:sz w:val="14"/>
                      <w:szCs w:val="14"/>
                    </w:rPr>
                    <w:t xml:space="preserve">Años en fútbol base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single" w:color="FB5607" w:sz="6"/>
                    <w:bottom w:val="none" w:color="FFFFFF" w:sz="0"/>
                    <w:right w:val="none" w:color="FFFFFF" w:sz="0"/>
                  </w:tcBorders>
                  <w:shd w:fill="FFF0E8" w:val="clear"/>
                  <w:tcMar>
                    <w:top w:type="dxa" w:w="120"/>
                    <w:left w:type="dxa" w:w="140"/>
                    <w:bottom w:type="dxa" w:w="12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2463"/>
                      <w:sz w:val="40"/>
                      <w:szCs w:val="40"/>
                    </w:rPr>
                    <w:t xml:space="preserve">+200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74151"/>
                      <w:sz w:val="14"/>
                      <w:szCs w:val="14"/>
                    </w:rPr>
                    <w:t xml:space="preserve">Jugadores formados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single" w:color="FB5607" w:sz="6"/>
                    <w:bottom w:val="none" w:color="FFFFFF" w:sz="0"/>
                    <w:right w:val="none" w:color="FFFFFF" w:sz="0"/>
                  </w:tcBorders>
                  <w:shd w:fill="FFF0E8" w:val="clear"/>
                  <w:tcMar>
                    <w:top w:type="dxa" w:w="120"/>
                    <w:left w:type="dxa" w:w="140"/>
                    <w:bottom w:type="dxa" w:w="12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2463"/>
                      <w:sz w:val="40"/>
                      <w:szCs w:val="40"/>
                    </w:rPr>
                    <w:t xml:space="preserve">6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74151"/>
                      <w:sz w:val="14"/>
                      <w:szCs w:val="14"/>
                    </w:rPr>
                    <w:t xml:space="preserve">Categorías dirigidas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single" w:color="FB5607" w:sz="6"/>
                    <w:bottom w:val="none" w:color="FFFFFF" w:sz="0"/>
                    <w:right w:val="none" w:color="FFFFFF" w:sz="0"/>
                  </w:tcBorders>
                  <w:shd w:fill="FFF0E8" w:val="clear"/>
                  <w:tcMar>
                    <w:top w:type="dxa" w:w="120"/>
                    <w:left w:type="dxa" w:w="140"/>
                    <w:bottom w:type="dxa" w:w="12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2463"/>
                      <w:sz w:val="40"/>
                      <w:szCs w:val="40"/>
                    </w:rPr>
                    <w:t xml:space="preserve">UEFA B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74151"/>
                      <w:sz w:val="14"/>
                      <w:szCs w:val="14"/>
                    </w:rPr>
                    <w:t xml:space="preserve">Titulación máxima</w:t>
                  </w:r>
                </w:p>
              </w:tc>
            </w:tr>
          </w:tbl>
          <w:p>
            <w:pPr>
              <w:spacing w:after="110" w:before="320"/>
            </w:pPr>
            <w:r>
              <w:rPr>
                <w:rFonts w:ascii="Calibri" w:cs="Calibri" w:eastAsia="Calibri" w:hAnsi="Calibri"/>
                <w:color w:val="FB5607"/>
                <w:sz w:val="22"/>
                <w:szCs w:val="22"/>
              </w:rPr>
              <w:t xml:space="preserve">◉ </w:t>
            </w:r>
            <w:r>
              <w:rPr>
                <w:rFonts w:ascii="Calibri" w:cs="Calibri" w:eastAsia="Calibri" w:hAnsi="Calibri"/>
                <w:b/>
                <w:bCs/>
                <w:color w:val="111827"/>
                <w:spacing w:val="80"/>
                <w:sz w:val="20"/>
                <w:szCs w:val="20"/>
              </w:rPr>
              <w:t xml:space="preserve">FILOSOFÍA DE ENTRENAMIENTO</w:t>
            </w:r>
          </w:p>
          <w:p>
            <w:pPr>
              <w:pBdr>
                <w:left w:val="single" w:color="3A86FF" w:sz="8" w:space="8"/>
              </w:pBdr>
              <w:spacing w:after="60" w:before="80"/>
              <w:ind w:left="160"/>
            </w:pPr>
            <w:r>
              <w:rPr>
                <w:rFonts w:ascii="Calibri" w:cs="Calibri" w:eastAsia="Calibri" w:hAnsi="Calibri"/>
                <w:i/>
                <w:iCs/>
                <w:color w:val="1B4FD8"/>
                <w:sz w:val="17"/>
                <w:szCs w:val="17"/>
              </w:rPr>
              <w:t xml:space="preserve">"El objetivo del fútbol base no es ganar partidos, sino ganar personas. Cada entrenamiento es una oportunidad para que un niño aprenda a superar la frustración, celebrar el éxito de sus compañeros y comprometerse con algo más grande que él mismo."</w:t>
            </w:r>
          </w:p>
          <w:p>
            <w:pPr>
              <w:spacing w:after="110" w:before="320"/>
            </w:pPr>
            <w:r>
              <w:rPr>
                <w:rFonts w:ascii="Calibri" w:cs="Calibri" w:eastAsia="Calibri" w:hAnsi="Calibri"/>
                <w:color w:val="FB5607"/>
                <w:sz w:val="22"/>
                <w:szCs w:val="22"/>
              </w:rPr>
              <w:t xml:space="preserve">◉ </w:t>
            </w:r>
            <w:r>
              <w:rPr>
                <w:rFonts w:ascii="Calibri" w:cs="Calibri" w:eastAsia="Calibri" w:hAnsi="Calibri"/>
                <w:b/>
                <w:bCs/>
                <w:color w:val="111827"/>
                <w:spacing w:val="80"/>
                <w:sz w:val="20"/>
                <w:szCs w:val="20"/>
              </w:rPr>
              <w:t xml:space="preserve">EXPERIENCIA COMO ENTRENADOR</w:t>
            </w:r>
          </w:p>
          <w:p>
            <w:pPr>
              <w:spacing w:after="10" w:before="180"/>
            </w:pPr>
            <w:r>
              <w:rPr>
                <w:rFonts w:ascii="Calibri" w:cs="Calibri" w:eastAsia="Calibri" w:hAnsi="Calibri"/>
                <w:b/>
                <w:bCs/>
                <w:color w:val="1B4FD8"/>
                <w:sz w:val="23"/>
                <w:szCs w:val="23"/>
              </w:rPr>
              <w:t xml:space="preserve">Entrenador Juvenil A &amp; Coordinador de Cantera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CD Mestalla (Filial Valencia CF)</w:t>
            </w:r>
            <w:r>
              <w:rPr>
                <w:rFonts w:ascii="Calibri" w:cs="Calibri" w:eastAsia="Calibri" w:hAnsi="Calibri"/>
                <w:i/>
                <w:iCs/>
                <w:color w:val="374151"/>
                <w:sz w:val="17"/>
                <w:szCs w:val="17"/>
              </w:rPr>
              <w:t xml:space="preserve">  ·  jul. 2021 – actualidad  ·  Valencia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Entrenador principal del Juvenil A (División de Honor Juvenil) y responsable de coordinación metodológica de la base.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Diseño del modelo de juego formativo del club para categorías infantil, cadete y juvenil alineado con la filosofía del Valencia CF.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Supervisión y mentoring de 4 entrenadores de categorías inferiores con reuniones técnicas semanales.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Promoción de 5 jugadores al Juvenil B y 2 al equipo filial en las últimas dos temporadas.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Implantación de fichas de seguimiento individualizado del jugador compartidas con familias trimestralmente.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Organización de campus formativo de verano (3 ediciones, 80–120 niños por edición).</w:t>
            </w:r>
          </w:p>
          <w:p>
            <w:pPr>
              <w:pBdr>
                <w:bottom w:val="single" w:color="BFDBFE" w:sz="2"/>
              </w:pBdr>
              <w:spacing w:after="0" w:before="150"/>
            </w:pPr>
            <w:r>
              <w:t xml:space="preserve"/>
            </w:r>
          </w:p>
          <w:p>
            <w:pPr>
              <w:spacing w:after="10" w:before="180"/>
            </w:pPr>
            <w:r>
              <w:rPr>
                <w:rFonts w:ascii="Calibri" w:cs="Calibri" w:eastAsia="Calibri" w:hAnsi="Calibri"/>
                <w:b/>
                <w:bCs/>
                <w:color w:val="1B4FD8"/>
                <w:sz w:val="23"/>
                <w:szCs w:val="23"/>
              </w:rPr>
              <w:t xml:space="preserve">Entrenador Infantil A &amp; Alevín A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Villarreal CF (Cantera Oficial)</w:t>
            </w:r>
            <w:r>
              <w:rPr>
                <w:rFonts w:ascii="Calibri" w:cs="Calibri" w:eastAsia="Calibri" w:hAnsi="Calibri"/>
                <w:i/>
                <w:iCs/>
                <w:color w:val="374151"/>
                <w:sz w:val="17"/>
                <w:szCs w:val="17"/>
              </w:rPr>
              <w:t xml:space="preserve">  ·  sep. 2017 – jun. 2021  ·  Vila-real, Castellón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4 temporadas en la cantera oficial del Villarreal CF: dos como entrenador Alevín A (Fútbol 7) y dos como Infantil A (Fútbol 11).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Campeones de la Liga Autonómica Alevín de la Comunitat Valenciana temporada 2018/19.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Aplicación del modelo de juego corporativo del Villarreal CF basado en posesión y pressing organizado.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Colaboración con el área de scouting del club en la detección de talentos en torneos de la provincia.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Gestión diaria de la relación con padres y tutores: reuniones de inicio de temporada, comunicación continua y resolución de conflictos.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Valoraciones técnicas trimestrales por escrito para cada jugador con objetivos de mejora personalizados.</w:t>
            </w:r>
          </w:p>
          <w:p>
            <w:pPr>
              <w:pBdr>
                <w:bottom w:val="single" w:color="BFDBFE" w:sz="2"/>
              </w:pBdr>
              <w:spacing w:after="0" w:before="150"/>
            </w:pPr>
            <w:r>
              <w:t xml:space="preserve"/>
            </w:r>
          </w:p>
          <w:p>
            <w:pPr>
              <w:spacing w:after="10" w:before="180"/>
            </w:pPr>
            <w:r>
              <w:rPr>
                <w:rFonts w:ascii="Calibri" w:cs="Calibri" w:eastAsia="Calibri" w:hAnsi="Calibri"/>
                <w:b/>
                <w:bCs/>
                <w:color w:val="1B4FD8"/>
                <w:sz w:val="23"/>
                <w:szCs w:val="23"/>
              </w:rPr>
              <w:t xml:space="preserve">Monitor y Entrenador — Benjamín &amp; Alevín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Club Deportivo Paterna</w:t>
            </w:r>
            <w:r>
              <w:rPr>
                <w:rFonts w:ascii="Calibri" w:cs="Calibri" w:eastAsia="Calibri" w:hAnsi="Calibri"/>
                <w:i/>
                <w:iCs/>
                <w:color w:val="374151"/>
                <w:sz w:val="17"/>
                <w:szCs w:val="17"/>
              </w:rPr>
              <w:t xml:space="preserve">  ·  sep. 2014 – jun. 2017  ·  Paterna, Valencia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Inicio de trayectoria como entrenador en club de barrio con recursos limitados y alta implicación comunitaria.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Entrenamiento de categorías benjamín (Fútbol 7) y alevín, con grupos de 14–18 jugadores.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Diseño de sesiones de iniciación al fútbol para niños de 6–11 años con enfoque lúdico y educativo.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Colaboración con el AMPA del colegio Cervantes para programas extraescolares de fútbol (80 alumnos).</w:t>
            </w:r>
          </w:p>
          <w:p>
            <w:pPr>
              <w:spacing w:after="110" w:before="320"/>
            </w:pPr>
            <w:r>
              <w:rPr>
                <w:rFonts w:ascii="Calibri" w:cs="Calibri" w:eastAsia="Calibri" w:hAnsi="Calibri"/>
                <w:color w:val="FB5607"/>
                <w:sz w:val="22"/>
                <w:szCs w:val="22"/>
              </w:rPr>
              <w:t xml:space="preserve">◉ </w:t>
            </w:r>
            <w:r>
              <w:rPr>
                <w:rFonts w:ascii="Calibri" w:cs="Calibri" w:eastAsia="Calibri" w:hAnsi="Calibri"/>
                <w:b/>
                <w:bCs/>
                <w:color w:val="111827"/>
                <w:spacing w:val="80"/>
                <w:sz w:val="20"/>
                <w:szCs w:val="20"/>
              </w:rPr>
              <w:t xml:space="preserve">VALORES Y ENFOQUE EDUCATIVO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Desarrollo integral: técnica, táctica, físico y, sobre todo, persona.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Comunicación positiva: feedback constructivo adaptado a cada edad y madurez.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Gestión emocional: trabajo de la frustración, el esfuerzo y la resiliencia.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Inclusión: todos los jugadores tienen cabida y tiempo de juego real.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3A86FF"/>
                <w:sz w:val="13"/>
                <w:szCs w:val="13"/>
              </w:rPr>
              <w:t xml:space="preserve">◉  </w:t>
            </w:r>
            <w:r>
              <w:rPr>
                <w:rFonts w:ascii="Calibri" w:cs="Calibri" w:eastAsia="Calibri" w:hAnsi="Calibri"/>
                <w:color w:val="374151"/>
                <w:sz w:val="17"/>
                <w:szCs w:val="17"/>
              </w:rPr>
              <w:t xml:space="preserve">Relación con las familias: transparencia, información y puertas siempre abiertas.</w:t>
            </w:r>
          </w:p>
          <w:p>
            <w:pPr>
              <w:spacing w:after="0" w:before="20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2026-04-13T10:15:21.673Z</dcterms:created>
  <dcterms:modified xsi:type="dcterms:W3CDTF">2026-04-13T10:15:21.674Z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