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1906" w:type="dxa"/>
        <w:jc w:val="start"/>
        <w:tblInd w:w="0" w:type="dxa"/>
        <w:tblLayout w:type="fixed"/>
        <w:tblCellMar>
          <w:top w:w="320" w:type="dxa"/>
          <w:start w:w="560" w:type="dxa"/>
          <w:bottom w:w="0" w:type="dxa"/>
          <w:end w:w="560" w:type="dxa"/>
        </w:tblCellMar>
      </w:tblPr>
      <w:tblGrid>
        <w:gridCol w:w="2976"/>
        <w:gridCol w:w="2624"/>
        <w:gridCol w:w="353"/>
        <w:gridCol w:w="846"/>
        <w:gridCol w:w="120"/>
        <w:gridCol w:w="2010"/>
        <w:gridCol w:w="2977"/>
      </w:tblGrid>
      <w:tr>
        <w:trPr/>
        <w:tc>
          <w:tcPr>
            <w:tcW w:w="11906" w:type="dxa"/>
            <w:gridSpan w:val="7"/>
            <w:tcBorders/>
            <w:shd w:fill="0A0A0A" w:val="clear"/>
          </w:tcPr>
          <w:p>
            <w:pPr>
              <w:pStyle w:val="Normal"/>
              <w:rPr/>
            </w:pPr>
            <w:r>
              <w:rPr>
                <w:rFonts w:eastAsia="Calibri" w:cs="Calibri"/>
                <w:b/>
                <w:bCs/>
                <w:color w:val="FFFFFF"/>
                <w:sz w:val="112"/>
                <w:szCs w:val="112"/>
              </w:rPr>
              <w:t xml:space="preserve">MARCOS </w:t>
            </w:r>
            <w:r>
              <w:rPr>
                <w:rFonts w:eastAsia="Calibri" w:cs="Calibri"/>
                <w:b/>
                <w:bCs/>
                <w:color w:val="F5C400"/>
                <w:sz w:val="112"/>
                <w:szCs w:val="112"/>
              </w:rPr>
              <w:t>RÍOS</w:t>
            </w:r>
          </w:p>
        </w:tc>
      </w:tr>
      <w:tr>
        <w:trPr/>
        <w:tc>
          <w:tcPr>
            <w:tcW w:w="5600" w:type="dxa"/>
            <w:gridSpan w:val="2"/>
            <w:tcBorders/>
            <w:shd w:fill="0A0A0A" w:val="clear"/>
            <w:tcMar>
              <w:top w:w="60" w:type="dxa"/>
              <w:bottom w:w="260" w:type="dxa"/>
              <w:end w:w="200" w:type="dxa"/>
            </w:tcMar>
            <w:vAlign w:val="center"/>
          </w:tcPr>
          <w:p>
            <w:pPr>
              <w:pStyle w:val="Normal"/>
              <w:rPr/>
            </w:pPr>
            <w:r>
              <w:rPr>
                <w:rFonts w:eastAsia="Calibri" w:cs="Calibri"/>
                <w:b/>
                <w:bCs/>
                <w:color w:val="F5C400"/>
                <w:sz w:val="30"/>
                <w:szCs w:val="30"/>
              </w:rPr>
              <w:t>DISEÑADOR GRÁFICO</w:t>
            </w:r>
            <w:r>
              <w:rPr>
                <w:rFonts w:eastAsia="Calibri" w:cs="Calibri"/>
                <w:color w:val="DDDBCF"/>
                <w:sz w:val="20"/>
                <w:szCs w:val="20"/>
              </w:rPr>
              <w:t xml:space="preserve">  ·  Branding · Editorial · Motion · UI</w:t>
            </w:r>
          </w:p>
        </w:tc>
        <w:tc>
          <w:tcPr>
            <w:tcW w:w="6306" w:type="dxa"/>
            <w:gridSpan w:val="5"/>
            <w:tcBorders/>
            <w:shd w:fill="0A0A0A" w:val="clear"/>
            <w:tcMar>
              <w:top w:w="60" w:type="dxa"/>
              <w:start w:w="200" w:type="dxa"/>
              <w:bottom w:w="260" w:type="dxa"/>
            </w:tcMar>
            <w:vAlign w:val="center"/>
          </w:tcPr>
          <w:p>
            <w:pPr>
              <w:pStyle w:val="Normal"/>
              <w:jc w:val="end"/>
              <w:rPr/>
            </w:pPr>
            <w:r>
              <w:rPr>
                <w:rFonts w:eastAsia="Calibri" w:cs="Calibri"/>
                <w:color w:val="DDDBCF"/>
                <w:sz w:val="18"/>
                <w:szCs w:val="18"/>
              </w:rPr>
              <w:t>Madrid  ·  +34 644 821 307  ·  marcos.rios@email.com  ·  marcosrios.design</w:t>
            </w:r>
          </w:p>
        </w:tc>
      </w:tr>
      <w:tr>
        <w:trPr/>
        <w:tc>
          <w:tcPr>
            <w:tcW w:w="2976" w:type="dxa"/>
            <w:tcBorders/>
            <w:shd w:fill="F5C400" w:val="clear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IDENTIDAD VISUAL</w:t>
            </w:r>
          </w:p>
        </w:tc>
        <w:tc>
          <w:tcPr>
            <w:tcW w:w="2977" w:type="dxa"/>
            <w:gridSpan w:val="2"/>
            <w:tcBorders>
              <w:start w:val="single" w:sz="2" w:space="0" w:color="1A1A1A"/>
            </w:tcBorders>
            <w:shd w:fill="F5C400" w:val="clear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DISEÑO EDITORIAL</w:t>
            </w:r>
          </w:p>
        </w:tc>
        <w:tc>
          <w:tcPr>
            <w:tcW w:w="2976" w:type="dxa"/>
            <w:gridSpan w:val="3"/>
            <w:tcBorders>
              <w:start w:val="single" w:sz="2" w:space="0" w:color="1A1A1A"/>
            </w:tcBorders>
            <w:shd w:fill="F5C400" w:val="clear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MOTION GRAPHICS</w:t>
            </w:r>
          </w:p>
        </w:tc>
        <w:tc>
          <w:tcPr>
            <w:tcW w:w="2977" w:type="dxa"/>
            <w:tcBorders>
              <w:start w:val="single" w:sz="2" w:space="0" w:color="1A1A1A"/>
            </w:tcBorders>
            <w:shd w:fill="F5C400" w:val="clear"/>
            <w:tcMar>
              <w:top w:w="110" w:type="dxa"/>
              <w:start w:w="200" w:type="dxa"/>
              <w:bottom w:w="110" w:type="dxa"/>
              <w:end w:w="20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UI / UX DESIGN</w:t>
            </w:r>
          </w:p>
        </w:tc>
      </w:tr>
      <w:tr>
        <w:trPr>
          <w:trHeight w:val="13142" w:hRule="atLeast"/>
        </w:trPr>
        <w:tc>
          <w:tcPr>
            <w:tcW w:w="6799" w:type="dxa"/>
            <w:gridSpan w:val="4"/>
            <w:tcBorders/>
            <w:shd w:fill="F8F7F3" w:val="clear"/>
            <w:tcMar>
              <w:top w:w="0" w:type="dxa"/>
              <w:end w:w="36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100"/>
              <w:rPr/>
            </w:pPr>
            <w:r>
              <w:rPr>
                <w:rFonts w:eastAsia="Calibri" w:cs="Calibri"/>
                <w:b/>
                <w:bCs/>
                <w:color w:val="F5C400"/>
                <w:sz w:val="20"/>
                <w:szCs w:val="20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EXPERIENCIA</w:t>
            </w:r>
          </w:p>
          <w:p>
            <w:pPr>
              <w:pStyle w:val="Normal"/>
              <w:spacing w:before="80" w:after="14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Director de Arte &amp; Diseñador Senior</w:t>
            </w:r>
          </w:p>
          <w:p>
            <w:pPr>
              <w:pStyle w:val="Normal"/>
              <w:spacing w:before="0" w:after="40"/>
              <w:rPr/>
            </w:pPr>
            <w:r>
              <w:rPr>
                <w:rFonts w:eastAsia="Calibri" w:cs="Calibri"/>
                <w:b/>
                <w:bCs/>
                <w:color w:val="F5C400"/>
                <w:sz w:val="17"/>
                <w:szCs w:val="17"/>
              </w:rPr>
              <w:t>Estudio Forma / Señal, Madrid</w:t>
            </w:r>
            <w:r>
              <w:rPr>
                <w:rFonts w:eastAsia="Calibri" w:cs="Calibri"/>
                <w:i/>
                <w:iCs/>
                <w:color w:val="555555"/>
                <w:sz w:val="16"/>
                <w:szCs w:val="16"/>
              </w:rPr>
              <w:t xml:space="preserve">  ·  2020–Actualidad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Dirección creativa de 40+ proyectos de branding para marcas de moda, gastronomía y tech.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Identidades visuales completas: logo, paleta, tipografía, brand book y papelería corporativa.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Motion graphics y piezas animadas para RRSS con After Effects; +18M impresiones acumuladas.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Gestión de equipo de 4 diseñadores y coordinación directa con clientes en briefings y entregas.</w:t>
            </w:r>
          </w:p>
          <w:p>
            <w:pPr>
              <w:pStyle w:val="Normal"/>
              <w:spacing w:before="0" w:after="30"/>
              <w:rPr/>
            </w:pPr>
            <w:r>
              <w:rPr/>
            </w:r>
          </w:p>
          <w:p>
            <w:pPr>
              <w:pStyle w:val="Normal"/>
              <w:spacing w:before="80" w:after="14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Diseñador Gráfico</w:t>
            </w:r>
          </w:p>
          <w:p>
            <w:pPr>
              <w:pStyle w:val="Normal"/>
              <w:spacing w:before="0" w:after="40"/>
              <w:rPr/>
            </w:pPr>
            <w:r>
              <w:rPr>
                <w:rFonts w:eastAsia="Calibri" w:cs="Calibri"/>
                <w:b/>
                <w:bCs/>
                <w:color w:val="F5C400"/>
                <w:sz w:val="17"/>
                <w:szCs w:val="17"/>
              </w:rPr>
              <w:t>Agencia Cromática, Barcelona</w:t>
            </w:r>
            <w:r>
              <w:rPr>
                <w:rFonts w:eastAsia="Calibri" w:cs="Calibri"/>
                <w:i/>
                <w:iCs/>
                <w:color w:val="555555"/>
                <w:sz w:val="16"/>
                <w:szCs w:val="16"/>
              </w:rPr>
              <w:t xml:space="preserve">  ·  2016–2020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Packaging para 15 marcas de alimentación y cosmética distribuidas en Europa.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Maquetación editorial de revistas y catálogos con tiradas de hasta 60.000 ejemplares.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Finalista Premios Laus 2019 — categoría Packaging.</w:t>
            </w:r>
          </w:p>
          <w:p>
            <w:pPr>
              <w:pStyle w:val="Normal"/>
              <w:spacing w:before="0" w:after="30"/>
              <w:rPr/>
            </w:pPr>
            <w:r>
              <w:rPr/>
            </w:r>
          </w:p>
          <w:p>
            <w:pPr>
              <w:pStyle w:val="Normal"/>
              <w:spacing w:before="80" w:after="14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Diseñador Junior</w:t>
            </w:r>
          </w:p>
          <w:p>
            <w:pPr>
              <w:pStyle w:val="Normal"/>
              <w:spacing w:before="0" w:after="40"/>
              <w:rPr/>
            </w:pPr>
            <w:r>
              <w:rPr>
                <w:rFonts w:eastAsia="Calibri" w:cs="Calibri"/>
                <w:b/>
                <w:bCs/>
                <w:color w:val="F5C400"/>
                <w:sz w:val="17"/>
                <w:szCs w:val="17"/>
              </w:rPr>
              <w:t>The Branding Lab, Madrid</w:t>
            </w:r>
            <w:r>
              <w:rPr>
                <w:rFonts w:eastAsia="Calibri" w:cs="Calibri"/>
                <w:i/>
                <w:iCs/>
                <w:color w:val="555555"/>
                <w:sz w:val="16"/>
                <w:szCs w:val="16"/>
              </w:rPr>
              <w:t xml:space="preserve">  ·  2014–2016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Rebranding de pymes y startups; presentaciones corporativas e infografías para clientes tech.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100"/>
              <w:rPr/>
            </w:pPr>
            <w:r>
              <w:rPr>
                <w:rFonts w:eastAsia="Calibri" w:cs="Calibri"/>
                <w:b/>
                <w:bCs/>
                <w:color w:val="F5C400"/>
                <w:sz w:val="20"/>
                <w:szCs w:val="20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PROYECTOS DESTACADOS</w:t>
            </w:r>
          </w:p>
          <w:p>
            <w:pPr>
              <w:pStyle w:val="Normal"/>
              <w:spacing w:before="80" w:after="14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Rebrand · Grupo Terral Wines</w:t>
            </w:r>
          </w:p>
          <w:p>
            <w:pPr>
              <w:pStyle w:val="Normal"/>
              <w:spacing w:before="0" w:after="40"/>
              <w:rPr/>
            </w:pPr>
            <w:r>
              <w:rPr>
                <w:rFonts w:eastAsia="Calibri" w:cs="Calibri"/>
                <w:b/>
                <w:bCs/>
                <w:color w:val="F5C400"/>
                <w:sz w:val="17"/>
                <w:szCs w:val="17"/>
              </w:rPr>
              <w:t>Proyecto propio</w:t>
            </w:r>
            <w:r>
              <w:rPr>
                <w:rFonts w:eastAsia="Calibri" w:cs="Calibri"/>
                <w:i/>
                <w:iCs/>
                <w:color w:val="555555"/>
                <w:sz w:val="16"/>
                <w:szCs w:val="16"/>
              </w:rPr>
              <w:t xml:space="preserve">  ·  2022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Nueva identidad para bodega en 8 países — +35% reconocimiento de marca en estudio posterior.</w:t>
            </w:r>
          </w:p>
          <w:p>
            <w:pPr>
              <w:pStyle w:val="Normal"/>
              <w:spacing w:before="0" w:after="20"/>
              <w:rPr/>
            </w:pPr>
            <w:r>
              <w:rPr/>
            </w:r>
          </w:p>
          <w:p>
            <w:pPr>
              <w:pStyle w:val="Normal"/>
              <w:spacing w:before="80" w:after="14"/>
              <w:rPr/>
            </w:pP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Dirección de Arte · Revista ARIA</w:t>
            </w:r>
          </w:p>
          <w:p>
            <w:pPr>
              <w:pStyle w:val="Normal"/>
              <w:spacing w:before="0" w:after="40"/>
              <w:rPr/>
            </w:pPr>
            <w:r>
              <w:rPr>
                <w:rFonts w:eastAsia="Calibri" w:cs="Calibri"/>
                <w:b/>
                <w:bCs/>
                <w:color w:val="F5C400"/>
                <w:sz w:val="17"/>
                <w:szCs w:val="17"/>
              </w:rPr>
              <w:t>Agencia Cromática</w:t>
            </w:r>
            <w:r>
              <w:rPr>
                <w:rFonts w:eastAsia="Calibri" w:cs="Calibri"/>
                <w:i/>
                <w:iCs/>
                <w:color w:val="555555"/>
                <w:sz w:val="16"/>
                <w:szCs w:val="16"/>
              </w:rPr>
              <w:t xml:space="preserve">  ·  2019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16" w:after="16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Número especial de moda, 120 pp., distribuido en 15 países de habla hispana.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100"/>
              <w:rPr/>
            </w:pPr>
            <w:r>
              <w:rPr>
                <w:rFonts w:eastAsia="Calibri" w:cs="Calibri"/>
                <w:b/>
                <w:bCs/>
                <w:color w:val="F5C400"/>
                <w:sz w:val="20"/>
                <w:szCs w:val="20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9"/>
                <w:szCs w:val="19"/>
              </w:rPr>
              <w:t>FORMACIÓN</w:t>
            </w:r>
          </w:p>
          <w:p>
            <w:pPr>
              <w:pStyle w:val="Normal"/>
              <w:spacing w:before="70" w:after="30"/>
              <w:rPr/>
            </w:pPr>
            <w:r>
              <w:rPr>
                <w:rFonts w:eastAsia="Calibri" w:cs="Calibri"/>
                <w:b/>
                <w:bCs/>
                <w:color w:val="0A0A0A"/>
                <w:sz w:val="18"/>
                <w:szCs w:val="18"/>
              </w:rPr>
              <w:t xml:space="preserve">Grado en Diseño Gráfico  </w:t>
            </w:r>
            <w:r>
              <w:rPr>
                <w:rFonts w:eastAsia="Calibri" w:cs="Calibri"/>
                <w:i/>
                <w:iCs/>
                <w:color w:val="555555"/>
                <w:sz w:val="17"/>
                <w:szCs w:val="17"/>
              </w:rPr>
              <w:t>ESDI Barcelona, 2010–2014  ·  Erasmus Design Academy Eindhoven</w:t>
            </w:r>
          </w:p>
          <w:p>
            <w:pPr>
              <w:pStyle w:val="Normal"/>
              <w:spacing w:before="0" w:after="30"/>
              <w:rPr/>
            </w:pPr>
            <w:r>
              <w:rPr>
                <w:rFonts w:eastAsia="Calibri" w:cs="Calibri"/>
                <w:b/>
                <w:bCs/>
                <w:color w:val="0A0A0A"/>
                <w:sz w:val="18"/>
                <w:szCs w:val="18"/>
              </w:rPr>
              <w:t xml:space="preserve">Máster Dir. de Arte Publicitaria  </w:t>
            </w:r>
            <w:r>
              <w:rPr>
                <w:rFonts w:eastAsia="Calibri" w:cs="Calibri"/>
                <w:i/>
                <w:iCs/>
                <w:color w:val="555555"/>
                <w:sz w:val="17"/>
                <w:szCs w:val="17"/>
              </w:rPr>
              <w:t>Miami Ad School Madrid, 2014–2015</w:t>
            </w:r>
          </w:p>
          <w:p>
            <w:pPr>
              <w:pStyle w:val="Normal"/>
              <w:spacing w:before="0" w:after="30"/>
              <w:rPr/>
            </w:pPr>
            <w:r>
              <w:rPr>
                <w:rFonts w:eastAsia="Calibri" w:cs="Calibri"/>
                <w:b/>
                <w:bCs/>
                <w:color w:val="0A0A0A"/>
                <w:sz w:val="18"/>
                <w:szCs w:val="18"/>
              </w:rPr>
              <w:t xml:space="preserve">Motion Graphics Avanzado  </w:t>
            </w:r>
            <w:r>
              <w:rPr>
                <w:rFonts w:eastAsia="Calibri" w:cs="Calibri"/>
                <w:i/>
                <w:iCs/>
                <w:color w:val="555555"/>
                <w:sz w:val="17"/>
                <w:szCs w:val="17"/>
              </w:rPr>
              <w:t>The Motion Designers, 2020  ·  180h  ·  Distinción</w:t>
            </w:r>
          </w:p>
          <w:p>
            <w:pPr>
              <w:pStyle w:val="Normal"/>
              <w:spacing w:before="0" w:after="80"/>
              <w:rPr/>
            </w:pPr>
            <w:r>
              <w:rPr>
                <w:rFonts w:eastAsia="Calibri" w:cs="Calibri"/>
                <w:b/>
                <w:bCs/>
                <w:color w:val="0A0A0A"/>
                <w:sz w:val="18"/>
                <w:szCs w:val="18"/>
              </w:rPr>
              <w:t xml:space="preserve">Certificación UI/UX  </w:t>
            </w:r>
            <w:r>
              <w:rPr>
                <w:rFonts w:eastAsia="Calibri" w:cs="Calibri"/>
                <w:i/>
                <w:iCs/>
                <w:color w:val="555555"/>
                <w:sz w:val="17"/>
                <w:szCs w:val="17"/>
              </w:rPr>
              <w:t>Google · Coursera, 2021</w:t>
            </w:r>
          </w:p>
        </w:tc>
        <w:tc>
          <w:tcPr>
            <w:tcW w:w="120" w:type="dxa"/>
            <w:tcBorders>
              <w:start w:val="single" w:sz="2" w:space="0" w:color="DDDBCF"/>
            </w:tcBorders>
            <w:shd w:fill="EEECE8" w:val="clear"/>
            <w:tcMar>
              <w:top w:w="0" w:type="dxa"/>
              <w:start w:w="108" w:type="dxa"/>
              <w:end w:w="108" w:type="dxa"/>
            </w:tcMar>
          </w:tcPr>
          <w:p>
            <w:pPr>
              <w:pStyle w:val="Normal"/>
              <w:spacing w:before="0" w:after="0"/>
              <w:rPr/>
            </w:pPr>
            <w:r>
              <w:rPr/>
            </w:r>
          </w:p>
        </w:tc>
        <w:tc>
          <w:tcPr>
            <w:tcW w:w="4987" w:type="dxa"/>
            <w:gridSpan w:val="2"/>
            <w:tcBorders/>
            <w:shd w:fill="EEECE8" w:val="clear"/>
            <w:tcMar>
              <w:top w:w="0" w:type="dxa"/>
              <w:start w:w="360" w:type="dxa"/>
              <w:end w:w="48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tbl>
            <w:tblPr>
              <w:tblW w:w="4700" w:type="dxa"/>
              <w:jc w:val="start"/>
              <w:tblInd w:w="0" w:type="dxa"/>
              <w:tblLayout w:type="fixed"/>
              <w:tblCellMar>
                <w:top w:w="200" w:type="dxa"/>
                <w:start w:w="100" w:type="dxa"/>
                <w:bottom w:w="200" w:type="dxa"/>
                <w:end w:w="100" w:type="dxa"/>
              </w:tblCellMar>
            </w:tblPr>
            <w:tblGrid>
              <w:gridCol w:w="4700"/>
            </w:tblGrid>
            <w:tr>
              <w:trPr/>
              <w:tc>
                <w:tcPr>
                  <w:tcW w:w="4700" w:type="dxa"/>
                  <w:tcBorders>
                    <w:bottom w:val="single" w:sz="8" w:space="0" w:color="F5C400"/>
                  </w:tcBorders>
                  <w:shd w:fill="1A1A1A" w:val="clear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rFonts w:eastAsia="Calibri" w:cs="Calibri"/>
                      <w:b/>
                      <w:bCs/>
                      <w:color w:val="F5C400"/>
                      <w:sz w:val="80"/>
                      <w:szCs w:val="80"/>
                    </w:rPr>
                    <w:t>M·R</w:t>
                  </w:r>
                </w:p>
                <w:p>
                  <w:pPr>
                    <w:pStyle w:val="Normal"/>
                    <w:jc w:val="center"/>
                    <w:rPr/>
                  </w:pPr>
                  <w:r>
                    <w:rPr>
                      <w:rFonts w:eastAsia="Calibri" w:cs="Calibri"/>
                      <w:i/>
                      <w:iCs/>
                      <w:color w:val="DDDBCF"/>
                      <w:sz w:val="16"/>
                      <w:szCs w:val="16"/>
                    </w:rPr>
                    <w:t>[ foto ]</w:t>
                  </w:r>
                </w:p>
              </w:tc>
            </w:tr>
          </w:tbl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90"/>
              <w:rPr/>
            </w:pPr>
            <w:r>
              <w:rPr>
                <w:rFonts w:eastAsia="Calibri" w:cs="Calibri"/>
                <w:b/>
                <w:bCs/>
                <w:color w:val="F5C400"/>
                <w:sz w:val="18"/>
                <w:szCs w:val="18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>HABILIDADES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●●●●●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Branding &amp; identidad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●●●●●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Diseño editorial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●●●●●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Packaging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●●●●</w:t>
            </w:r>
            <w:r>
              <w:rPr>
                <w:color w:val="DDDBCF"/>
                <w:sz w:val="17"/>
                <w:szCs w:val="17"/>
              </w:rPr>
              <w:t>○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Motion graphics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●●●●</w:t>
            </w:r>
            <w:r>
              <w:rPr>
                <w:color w:val="DDDBCF"/>
                <w:sz w:val="17"/>
                <w:szCs w:val="17"/>
              </w:rPr>
              <w:t>○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UI / UX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</w:t>
            </w:r>
            <w:r>
              <w:rPr>
                <w:color w:val="DDDBCF"/>
                <w:sz w:val="17"/>
                <w:szCs w:val="17"/>
              </w:rPr>
              <w:t>○○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Fotografía creativa</w:t>
            </w:r>
          </w:p>
          <w:p>
            <w:pPr>
              <w:pStyle w:val="Normal"/>
              <w:spacing w:before="0" w:after="50"/>
              <w:rPr/>
            </w:pPr>
            <w:r>
              <w:rPr/>
            </w:r>
          </w:p>
          <w:p>
            <w:pPr>
              <w:pStyle w:val="Normal"/>
              <w:spacing w:before="0" w:after="5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90"/>
              <w:rPr/>
            </w:pPr>
            <w:r>
              <w:rPr>
                <w:rFonts w:eastAsia="Calibri" w:cs="Calibri"/>
                <w:b/>
                <w:bCs/>
                <w:color w:val="F5C400"/>
                <w:sz w:val="18"/>
                <w:szCs w:val="18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>SOFTWARE</w:t>
            </w:r>
          </w:p>
          <w:p>
            <w:pPr>
              <w:pStyle w:val="Normal"/>
              <w:spacing w:before="22" w:after="18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Illustrator · Photoshop · InDesign</w:t>
            </w:r>
          </w:p>
          <w:p>
            <w:pPr>
              <w:pStyle w:val="Normal"/>
              <w:spacing w:before="0" w:after="18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After Effects · Premiere · C4D</w:t>
            </w:r>
          </w:p>
          <w:p>
            <w:pPr>
              <w:pStyle w:val="Normal"/>
              <w:spacing w:before="0" w:after="18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Figma · Adobe XD · Procreate</w:t>
            </w:r>
          </w:p>
          <w:p>
            <w:pPr>
              <w:pStyle w:val="Normal"/>
              <w:spacing w:before="0" w:after="40"/>
              <w:rPr/>
            </w:pPr>
            <w:r>
              <w:rPr>
                <w:rFonts w:eastAsia="Calibri" w:cs="Calibri"/>
                <w:color w:val="2A2A2A"/>
                <w:sz w:val="17"/>
                <w:szCs w:val="17"/>
              </w:rPr>
              <w:t>Blender · Sketch · Notion</w:t>
            </w:r>
          </w:p>
          <w:p>
            <w:pPr>
              <w:pStyle w:val="Normal"/>
              <w:spacing w:before="0" w:after="20"/>
              <w:rPr/>
            </w:pPr>
            <w:r>
              <w:rPr/>
            </w:r>
          </w:p>
          <w:p>
            <w:pPr>
              <w:pStyle w:val="Normal"/>
              <w:spacing w:before="0" w:after="2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90"/>
              <w:rPr/>
            </w:pPr>
            <w:r>
              <w:rPr>
                <w:rFonts w:eastAsia="Calibri" w:cs="Calibri"/>
                <w:b/>
                <w:bCs/>
                <w:color w:val="F5C400"/>
                <w:sz w:val="18"/>
                <w:szCs w:val="18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>IDIOMAS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●●●●●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Español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●●●●●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Inglés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●●●</w:t>
            </w:r>
            <w:r>
              <w:rPr>
                <w:color w:val="DDDBCF"/>
                <w:sz w:val="17"/>
                <w:szCs w:val="17"/>
              </w:rPr>
              <w:t>○○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Italiano</w:t>
            </w:r>
          </w:p>
          <w:p>
            <w:pPr>
              <w:pStyle w:val="Normal"/>
              <w:spacing w:before="22" w:after="22"/>
              <w:rPr/>
            </w:pPr>
            <w:r>
              <w:rPr>
                <w:color w:val="F5C400"/>
                <w:sz w:val="17"/>
                <w:szCs w:val="17"/>
              </w:rPr>
              <w:t>●●</w:t>
            </w:r>
            <w:r>
              <w:rPr>
                <w:color w:val="DDDBCF"/>
                <w:sz w:val="17"/>
                <w:szCs w:val="17"/>
              </w:rPr>
              <w:t>○○○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 xml:space="preserve">  </w:t>
            </w:r>
            <w:r>
              <w:rPr>
                <w:rFonts w:eastAsia="Calibri" w:cs="Calibri"/>
                <w:color w:val="2A2A2A"/>
                <w:sz w:val="17"/>
                <w:szCs w:val="17"/>
              </w:rPr>
              <w:t>Francés</w:t>
            </w:r>
          </w:p>
          <w:p>
            <w:pPr>
              <w:pStyle w:val="Normal"/>
              <w:spacing w:before="0" w:after="50"/>
              <w:rPr/>
            </w:pPr>
            <w:r>
              <w:rPr/>
            </w:r>
          </w:p>
          <w:p>
            <w:pPr>
              <w:pStyle w:val="Normal"/>
              <w:spacing w:before="0" w:after="5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90"/>
              <w:rPr/>
            </w:pPr>
            <w:r>
              <w:rPr>
                <w:rFonts w:eastAsia="Calibri" w:cs="Calibri"/>
                <w:b/>
                <w:bCs/>
                <w:color w:val="F5C400"/>
                <w:sz w:val="18"/>
                <w:szCs w:val="18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>PORTFOLIO &amp; REDES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🌐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marcosrios.design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🎨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behance.net/marcosrios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📷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instagram.com/mrios.design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🔗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linkedin.com/in/marcosrios</w:t>
            </w:r>
          </w:p>
          <w:p>
            <w:pPr>
              <w:pStyle w:val="Normal"/>
              <w:spacing w:before="0" w:after="50"/>
              <w:rPr/>
            </w:pPr>
            <w:r>
              <w:rPr/>
            </w:r>
          </w:p>
          <w:p>
            <w:pPr>
              <w:pStyle w:val="Normal"/>
              <w:spacing w:before="0" w:after="50"/>
              <w:rPr/>
            </w:pPr>
            <w:r>
              <w:rPr/>
            </w:r>
          </w:p>
          <w:p>
            <w:pPr>
              <w:pStyle w:val="Normal"/>
              <w:pBdr>
                <w:bottom w:val="single" w:sz="4" w:space="3" w:color="0A0A0A"/>
              </w:pBdr>
              <w:spacing w:before="0" w:after="90"/>
              <w:rPr/>
            </w:pPr>
            <w:r>
              <w:rPr>
                <w:rFonts w:eastAsia="Calibri" w:cs="Calibri"/>
                <w:b/>
                <w:bCs/>
                <w:color w:val="F5C400"/>
                <w:sz w:val="18"/>
                <w:szCs w:val="18"/>
              </w:rPr>
              <w:t xml:space="preserve">— </w:t>
            </w: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>RECONOCIMIENTOS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▸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Premio Gràffica 2022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▸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Finalista Laus 2019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▸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Ponente Gràffica Conf. 2023</w:t>
            </w:r>
          </w:p>
          <w:p>
            <w:pPr>
              <w:pStyle w:val="Normal"/>
              <w:spacing w:before="22" w:after="22"/>
              <w:rPr/>
            </w:pPr>
            <w:r>
              <w:rPr>
                <w:rFonts w:eastAsia="Calibri" w:cs="Calibri"/>
                <w:b/>
                <w:bCs/>
                <w:color w:val="0A0A0A"/>
                <w:sz w:val="17"/>
                <w:szCs w:val="17"/>
              </w:rPr>
              <w:t xml:space="preserve">▸  </w:t>
            </w:r>
            <w:r>
              <w:rPr>
                <w:rFonts w:eastAsia="Calibri" w:cs="Calibri"/>
                <w:color w:val="555555"/>
                <w:sz w:val="17"/>
                <w:szCs w:val="17"/>
              </w:rPr>
              <w:t>Experimenta — colaborador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</w:tc>
      </w:tr>
      <w:tr>
        <w:trPr/>
        <w:tc>
          <w:tcPr>
            <w:tcW w:w="11906" w:type="dxa"/>
            <w:gridSpan w:val="7"/>
            <w:tcBorders/>
            <w:shd w:fill="0A0A0A" w:val="clear"/>
            <w:tcMar>
              <w:top w:w="100" w:type="dxa"/>
              <w:bottom w:w="10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5C400"/>
                <w:sz w:val="17"/>
                <w:szCs w:val="17"/>
              </w:rPr>
              <w:t xml:space="preserve">MARCOS RÍOS  ·  </w:t>
            </w:r>
            <w:r>
              <w:rPr>
                <w:rFonts w:eastAsia="Calibri" w:cs="Calibri"/>
                <w:color w:val="DDDBCF"/>
                <w:sz w:val="15"/>
                <w:szCs w:val="15"/>
              </w:rPr>
              <w:t>Autorizo el tratamiento de mis datos personales según el RGPD (UE) 2016/679</w:t>
            </w:r>
          </w:p>
        </w:tc>
      </w:tr>
    </w:tbl>
    <w:sectPr>
      <w:type w:val="nextPage"/>
      <w:pgSz w:w="11906" w:h="16838"/>
      <w:pgMar w:left="0" w:right="0" w:gutter="0" w:header="0" w:top="0" w:footer="0" w:bottom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start"/>
      <w:pPr>
        <w:tabs>
          <w:tab w:val="num" w:pos="0"/>
        </w:tabs>
        <w:ind w:start="240" w:hanging="1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60"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color w:val="0A0A0A"/>
        <w:sz w:val="18"/>
        <w:szCs w:val="18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A0A0A"/>
      <w:kern w:val="0"/>
      <w:sz w:val="18"/>
      <w:szCs w:val="18"/>
      <w:lang w:val="es-ES" w:eastAsia="zh-CN" w:bidi="hi-IN"/>
    </w:rPr>
  </w:style>
  <w:style w:type="paragraph" w:styleId="Heading1">
    <w:name w:val="heading 1"/>
    <w:basedOn w:val="Ttulo"/>
    <w:qFormat/>
    <w:pPr/>
    <w:rPr>
      <w:color w:val="2E74B5"/>
      <w:sz w:val="32"/>
      <w:szCs w:val="32"/>
    </w:rPr>
  </w:style>
  <w:style w:type="paragraph" w:styleId="Heading2">
    <w:name w:val="heading 2"/>
    <w:basedOn w:val="Ttulo"/>
    <w:qFormat/>
    <w:pPr/>
    <w:rPr>
      <w:color w:val="2E74B5"/>
      <w:sz w:val="26"/>
      <w:szCs w:val="26"/>
    </w:rPr>
  </w:style>
  <w:style w:type="paragraph" w:styleId="Heading3">
    <w:name w:val="heading 3"/>
    <w:basedOn w:val="Ttulo"/>
    <w:qFormat/>
    <w:pPr/>
    <w:rPr>
      <w:color w:val="1F4D78"/>
      <w:sz w:val="24"/>
      <w:szCs w:val="24"/>
    </w:rPr>
  </w:style>
  <w:style w:type="paragraph" w:styleId="Heading4">
    <w:name w:val="heading 4"/>
    <w:basedOn w:val="Ttulo"/>
    <w:qFormat/>
    <w:pPr/>
    <w:rPr>
      <w:i/>
      <w:iCs/>
      <w:color w:val="2E74B5"/>
    </w:rPr>
  </w:style>
  <w:style w:type="paragraph" w:styleId="Heading5">
    <w:name w:val="heading 5"/>
    <w:basedOn w:val="Ttulo"/>
    <w:qFormat/>
    <w:pPr/>
    <w:rPr>
      <w:color w:val="2E74B5"/>
    </w:rPr>
  </w:style>
  <w:style w:type="paragraph" w:styleId="Heading6">
    <w:name w:val="heading 6"/>
    <w:basedOn w:val="Ttulo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Caracteresdenotaalpie">
    <w:name w:val="Caracteres de nota al pie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uiPriority w:val="99"/>
    <w:semiHidden/>
    <w:unhideWhenUsed/>
    <w:qFormat/>
    <w:rPr>
      <w:sz w:val="20"/>
      <w:szCs w:val="20"/>
    </w:rPr>
  </w:style>
  <w:style w:type="character" w:styleId="Caracteresdenotafinal">
    <w:name w:val="Caracteres de nota final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TextChar">
    <w:name w:val="Endnote Text Char"/>
    <w:uiPriority w:val="99"/>
    <w:semiHidden/>
    <w:unhideWhenUsed/>
    <w:qFormat/>
    <w:rPr>
      <w:sz w:val="20"/>
      <w:szCs w:val="2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Ttulo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start"/>
    </w:pPr>
    <w:rPr>
      <w:rFonts w:ascii="Calibri" w:hAnsi="Calibri" w:eastAsia="Calibri" w:cs="Calibri"/>
      <w:b/>
      <w:bCs/>
      <w:color w:val="0A0A0A"/>
      <w:kern w:val="0"/>
      <w:sz w:val="18"/>
      <w:szCs w:val="18"/>
      <w:lang w:val="es-ES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A0A0A"/>
      <w:kern w:val="0"/>
      <w:sz w:val="18"/>
      <w:szCs w:val="18"/>
      <w:lang w:val="es-ES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LibreOffice/26.2.2.2$Windows_X86_64 LibreOffice_project/1f77d10d6938fd34972958f64b2bcfa54f8b1ba5</Application>
  <AppVersion>15.0000</AppVersion>
  <Pages>1</Pages>
  <Words>357</Words>
  <Characters>2018</Characters>
  <CharactersWithSpaces>2355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2026-04-18T15:32:58Z</dcterms:created>
  <dc:creator>Un-named</dc:creator>
  <dc:description/>
  <dc:language>es-ES</dc:language>
  <cp:lastModifiedBy/>
  <dcterms:modified xsi:type="dcterms:W3CDTF">2026-04-19T10:54:08Z</dcterms:modified>
  <cp:revision>2</cp:revision>
  <dc:subject/>
  <dc:title/>
</cp:coreProperties>
</file>