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70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2416" w:val="clear"/>
            <w:tcMar>
              <w:top w:type="dxa" w:w="0"/>
              <w:left w:type="dxa" w:w="180"/>
              <w:bottom w:type="dxa" w:w="0"/>
              <w:right w:type="dxa" w:w="180"/>
            </w:tcMar>
            <w:vAlign w:val="top"/>
          </w:tcPr>
          <w:p>
            <w:pPr>
              <w:spacing w:after="100" w:before="0"/>
            </w:pPr>
            <w:r>
              <w:rPr>
                <w:sz w:val="16"/>
                <w:szCs w:val="16"/>
              </w:rPr>
              <w:t xml:space="preserve"/>
            </w:r>
          </w:p>
          <w:tbl>
            <w:tblPr>
              <w:tblW w:type="dxa" w:w="2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100"/>
            </w:tblGrid>
            <w:tr>
              <w:tc>
                <w:tcPr>
                  <w:tcW w:type="dxa" w:w="2100"/>
                  <w:tcBorders>
                    <w:top w:val="single" w:color="B85C38" w:sz="28"/>
                    <w:left w:val="single" w:color="B85C38" w:sz="28"/>
                    <w:bottom w:val="single" w:color="B85C38" w:sz="28"/>
                    <w:right w:val="single" w:color="B85C38" w:sz="28"/>
                  </w:tcBorders>
                  <w:shd w:fill="1A1509" w:val="clear"/>
                  <w:tcMar>
                    <w:top w:type="dxa" w:w="260"/>
                    <w:left w:type="dxa" w:w="140"/>
                    <w:bottom w:type="dxa" w:w="260"/>
                    <w:right w:type="dxa" w:w="14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52"/>
                      <w:szCs w:val="52"/>
                    </w:rPr>
                    <w:t xml:space="preserve">D.F.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C4B49A"/>
                      <w:sz w:val="15"/>
                      <w:szCs w:val="15"/>
                    </w:rPr>
                    <w:t xml:space="preserve">[ foto ]</w:t>
                  </w:r>
                </w:p>
              </w:tc>
            </w:tr>
          </w:tbl>
          <w:p>
            <w:pPr>
              <w:spacing w:after="120" w:before="0"/>
            </w:pPr>
            <w:r>
              <w:rPr>
                <w:sz w:val="16"/>
                <w:szCs w:val="16"/>
              </w:rPr>
              <w:t xml:space="preserve"/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Daniel Fuentes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D4845E"/>
                <w:sz w:val="20"/>
                <w:szCs w:val="20"/>
              </w:rPr>
              <w:t xml:space="preserve">Arquitecto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C4B49A"/>
                <w:sz w:val="15"/>
                <w:szCs w:val="15"/>
              </w:rPr>
              <w:t xml:space="preserve">Proyectos · BIM · Sostenibilidad</w:t>
            </w:r>
          </w:p>
          <w:p>
            <w:pPr>
              <w:spacing w:after="160" w:before="0"/>
            </w:pPr>
            <w:r>
              <w:rPr>
                <w:sz w:val="16"/>
                <w:szCs w:val="16"/>
              </w:rPr>
              <w:t xml:space="preserve"/>
            </w:r>
          </w:p>
          <w:p>
            <w:pPr>
              <w:pBdr>
                <w:bottom w:val="single" w:color="B85C38" w:sz="4" w:space="3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CONTACTO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📍 Barcelona, España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📞 +34 634 987 654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✉  daniel.fuentes@email.com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🔗 linkedin.com/in/danielfuentes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🌐 danielfuentes.arq</w:t>
            </w:r>
          </w:p>
          <w:p>
            <w:pPr>
              <w:pBdr>
                <w:bottom w:val="single" w:color="B85C38" w:sz="4" w:space="3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REDES Y PORTFOLIO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b/>
                <w:bCs/>
                <w:color w:val="D4845E"/>
                <w:sz w:val="20"/>
                <w:szCs w:val="20"/>
              </w:rPr>
              <w:t xml:space="preserve">› </w:t>
            </w: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Behance: /danielfuentesarq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b/>
                <w:bCs/>
                <w:color w:val="D4845E"/>
                <w:sz w:val="20"/>
                <w:szCs w:val="20"/>
              </w:rPr>
              <w:t xml:space="preserve">› </w:t>
            </w: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Archinect: /danielfuentes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b/>
                <w:bCs/>
                <w:color w:val="D4845E"/>
                <w:sz w:val="20"/>
                <w:szCs w:val="20"/>
              </w:rPr>
              <w:t xml:space="preserve">› </w:t>
            </w: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Instagram: @dfuentes.arq</w:t>
            </w:r>
          </w:p>
          <w:p>
            <w:pPr>
              <w:pBdr>
                <w:bottom w:val="single" w:color="B85C38" w:sz="4" w:space="3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COLEGIACIÓN</w:t>
            </w:r>
          </w:p>
          <w:tbl>
            <w:tblPr>
              <w:tblW w:type="dxa" w:w="25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500"/>
            </w:tblGrid>
            <w:tr>
              <w:tc>
                <w:tcPr>
                  <w:tcBorders>
                    <w:top w:val="single" w:color="B85C38" w:sz="4"/>
                    <w:left w:val="single" w:color="B85C38" w:sz="4"/>
                    <w:bottom w:val="single" w:color="B85C38" w:sz="4"/>
                    <w:right w:val="single" w:color="B85C38" w:sz="4"/>
                  </w:tcBorders>
                  <w:shd w:fill="1A1509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D4845E"/>
                      <w:sz w:val="16"/>
                      <w:szCs w:val="16"/>
                    </w:rPr>
                    <w:t xml:space="preserve">Col. Nº COAC-08-14782</w:t>
                  </w:r>
                </w:p>
              </w:tc>
            </w:tr>
          </w:tbl>
          <w:p>
            <w:pPr>
              <w:spacing w:after="55" w:before="0"/>
            </w:pPr>
            <w:r>
              <w:rPr>
                <w:sz w:val="16"/>
                <w:szCs w:val="16"/>
              </w:rPr>
              <w:t xml:space="preserve"/>
            </w:r>
          </w:p>
          <w:tbl>
            <w:tblPr>
              <w:tblW w:type="dxa" w:w="25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500"/>
            </w:tblGrid>
            <w:tr>
              <w:tc>
                <w:tcPr>
                  <w:tcBorders>
                    <w:top w:val="single" w:color="B85C38" w:sz="4"/>
                    <w:left w:val="single" w:color="B85C38" w:sz="4"/>
                    <w:bottom w:val="single" w:color="B85C38" w:sz="4"/>
                    <w:right w:val="single" w:color="B85C38" w:sz="4"/>
                  </w:tcBorders>
                  <w:shd w:fill="1A1509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D4845E"/>
                      <w:sz w:val="16"/>
                      <w:szCs w:val="16"/>
                    </w:rPr>
                    <w:t xml:space="preserve">Hab. Urbanismo — Cat. A</w:t>
                  </w:r>
                </w:p>
              </w:tc>
            </w:tr>
          </w:tbl>
          <w:p>
            <w:pPr>
              <w:spacing w:after="55" w:before="0"/>
            </w:pPr>
            <w:r>
              <w:rPr>
                <w:sz w:val="16"/>
                <w:szCs w:val="16"/>
              </w:rPr>
              <w:t xml:space="preserve"/>
            </w:r>
          </w:p>
          <w:tbl>
            <w:tblPr>
              <w:tblW w:type="dxa" w:w="25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500"/>
            </w:tblGrid>
            <w:tr>
              <w:tc>
                <w:tcPr>
                  <w:tcBorders>
                    <w:top w:val="single" w:color="B85C38" w:sz="4"/>
                    <w:left w:val="single" w:color="B85C38" w:sz="4"/>
                    <w:bottom w:val="single" w:color="B85C38" w:sz="4"/>
                    <w:right w:val="single" w:color="B85C38" w:sz="4"/>
                  </w:tcBorders>
                  <w:shd w:fill="1A1509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D4845E"/>
                      <w:sz w:val="16"/>
                      <w:szCs w:val="16"/>
                    </w:rPr>
                    <w:t xml:space="preserve">Certificador Energético</w:t>
                  </w:r>
                </w:p>
              </w:tc>
            </w:tr>
          </w:tbl>
          <w:p>
            <w:pPr>
              <w:spacing w:after="55" w:before="0"/>
            </w:pPr>
            <w:r>
              <w:rPr>
                <w:sz w:val="16"/>
                <w:szCs w:val="16"/>
              </w:rPr>
              <w:t xml:space="preserve"/>
            </w:r>
          </w:p>
          <w:p>
            <w:pPr>
              <w:pBdr>
                <w:bottom w:val="single" w:color="B85C38" w:sz="4" w:space="3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COMPETENCIAS</w:t>
            </w:r>
          </w:p>
          <w:p>
            <w:pPr>
              <w:spacing w:after="32" w:before="32"/>
            </w:pP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Proyecto de ejecución  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</w:p>
          <w:p>
            <w:pPr>
              <w:spacing w:after="32" w:before="32"/>
            </w:pP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BIM / Revit  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</w:p>
          <w:p>
            <w:pPr>
              <w:spacing w:after="32" w:before="32"/>
            </w:pP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Diseño bioclimático  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C4B49A"/>
                <w:sz w:val="18"/>
                <w:szCs w:val="18"/>
              </w:rPr>
              <w:t xml:space="preserve">○</w:t>
            </w:r>
          </w:p>
          <w:p>
            <w:pPr>
              <w:spacing w:after="32" w:before="32"/>
            </w:pP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Dirección de obra  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C4B49A"/>
                <w:sz w:val="18"/>
                <w:szCs w:val="18"/>
              </w:rPr>
              <w:t xml:space="preserve">○</w:t>
            </w:r>
          </w:p>
          <w:p>
            <w:pPr>
              <w:spacing w:after="32" w:before="32"/>
            </w:pP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Urbanismo y planeam.  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C4B49A"/>
                <w:sz w:val="18"/>
                <w:szCs w:val="18"/>
              </w:rPr>
              <w:t xml:space="preserve">○</w:t>
            </w:r>
          </w:p>
          <w:p>
            <w:pPr>
              <w:spacing w:after="32" w:before="32"/>
            </w:pP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Renderizado 3D  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</w:p>
          <w:p>
            <w:pPr>
              <w:spacing w:after="32" w:before="32"/>
            </w:pP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Gestión de equipos  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C4B49A"/>
                <w:sz w:val="18"/>
                <w:szCs w:val="18"/>
              </w:rPr>
              <w:t xml:space="preserve">○</w:t>
            </w:r>
            <w:r>
              <w:rPr>
                <w:color w:val="C4B49A"/>
                <w:sz w:val="18"/>
                <w:szCs w:val="18"/>
              </w:rPr>
              <w:t xml:space="preserve">○</w:t>
            </w:r>
          </w:p>
          <w:p>
            <w:pPr>
              <w:spacing w:after="32" w:before="32"/>
            </w:pP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Presupuestos / Presto  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C4B49A"/>
                <w:sz w:val="18"/>
                <w:szCs w:val="18"/>
              </w:rPr>
              <w:t xml:space="preserve">○</w:t>
            </w:r>
          </w:p>
          <w:p>
            <w:pPr>
              <w:pBdr>
                <w:bottom w:val="single" w:color="B85C38" w:sz="4" w:space="3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SOFTWARE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Revit · ArchiCAD · AutoCAD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Rhino + Grasshopper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SketchUp + V-Ray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Lumion · Twinmotion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Presto · Adobe Suite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Photoshop · InDesign</w:t>
            </w:r>
          </w:p>
          <w:p>
            <w:pPr>
              <w:pBdr>
                <w:bottom w:val="single" w:color="B85C38" w:sz="4" w:space="3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IDIOMAS</w:t>
            </w:r>
          </w:p>
          <w:p>
            <w:pPr>
              <w:spacing w:after="32" w:before="32"/>
            </w:pP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Español  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</w:p>
          <w:p>
            <w:pPr>
              <w:spacing w:after="32" w:before="32"/>
            </w:pP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Catalán  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</w:p>
          <w:p>
            <w:pPr>
              <w:spacing w:after="32" w:before="32"/>
            </w:pP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Inglés  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C4B49A"/>
                <w:sz w:val="18"/>
                <w:szCs w:val="18"/>
              </w:rPr>
              <w:t xml:space="preserve">○</w:t>
            </w:r>
          </w:p>
          <w:p>
            <w:pPr>
              <w:spacing w:after="32" w:before="32"/>
            </w:pPr>
            <w:r>
              <w:rPr>
                <w:rFonts w:ascii="Calibri" w:cs="Calibri" w:eastAsia="Calibri" w:hAnsi="Calibri"/>
                <w:color w:val="C4B49A"/>
                <w:sz w:val="17"/>
                <w:szCs w:val="17"/>
              </w:rPr>
              <w:t xml:space="preserve">Italiano  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D4845E"/>
                <w:sz w:val="18"/>
                <w:szCs w:val="18"/>
              </w:rPr>
              <w:t xml:space="preserve">●</w:t>
            </w:r>
            <w:r>
              <w:rPr>
                <w:color w:val="C4B49A"/>
                <w:sz w:val="18"/>
                <w:szCs w:val="18"/>
              </w:rPr>
              <w:t xml:space="preserve">○</w:t>
            </w:r>
            <w:r>
              <w:rPr>
                <w:color w:val="C4B49A"/>
                <w:sz w:val="18"/>
                <w:szCs w:val="18"/>
              </w:rPr>
              <w:t xml:space="preserve">○</w:t>
            </w:r>
            <w:r>
              <w:rPr>
                <w:color w:val="C4B49A"/>
                <w:sz w:val="18"/>
                <w:szCs w:val="18"/>
              </w:rPr>
              <w:t xml:space="preserve">○</w:t>
            </w:r>
          </w:p>
          <w:p>
            <w:pPr>
              <w:spacing w:after="100" w:before="0"/>
            </w:pPr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6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CF9" w:val="clear"/>
            <w:tcMar>
              <w:top w:type="dxa" w:w="0"/>
              <w:left w:type="dxa" w:w="300"/>
              <w:bottom w:type="dxa" w:w="0"/>
              <w:right w:type="dxa" w:w="280"/>
            </w:tcMar>
            <w:vAlign w:val="top"/>
          </w:tcPr>
          <w:p>
            <w:pPr>
              <w:spacing w:after="80" w:before="0"/>
            </w:pPr>
            <w:r>
              <w:rPr>
                <w:sz w:val="16"/>
                <w:szCs w:val="16"/>
              </w:rPr>
              <w:t xml:space="preserve"/>
            </w:r>
          </w:p>
          <w:p>
            <w:pPr>
              <w:pBdr>
                <w:bottom w:val="single" w:color="E8DDD0" w:sz="3" w:space="4"/>
              </w:pBdr>
              <w:spacing w:after="130" w:before="220"/>
            </w:pPr>
            <w:r>
              <w:rPr>
                <w:rFonts w:ascii="Calibri" w:cs="Calibri" w:eastAsia="Calibri" w:hAnsi="Calibri"/>
                <w:b/>
                <w:bCs/>
                <w:color w:val="B85C38"/>
                <w:sz w:val="20"/>
                <w:szCs w:val="20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2D2416"/>
                <w:sz w:val="22"/>
                <w:szCs w:val="22"/>
              </w:rPr>
              <w:t xml:space="preserve">QUIÉN SOY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4D4538"/>
                <w:sz w:val="19"/>
                <w:szCs w:val="19"/>
              </w:rPr>
              <w:t xml:space="preserve">Arquitecto colegiado con más de 11 años de experiencia en proyectos residenciales, terciarios y de rehabilitación. Especializado en diseño bioclimático, metodología BIM y eficiencia energética. He liderado obras desde la fase de concurso hasta la entrega de llaves, gestionando equipos multidisciplinares y coordinando con promotores, ingenieros y administraciones. Apasionado por la arquitectura que dialoga con el lugar, los materiales honestos y el bienestar del usuario.</w:t>
            </w:r>
          </w:p>
          <w:p>
            <w:pPr>
              <w:pBdr>
                <w:bottom w:val="single" w:color="E8DDD0" w:sz="3" w:space="4"/>
              </w:pBdr>
              <w:spacing w:after="130" w:before="220"/>
            </w:pPr>
            <w:r>
              <w:rPr>
                <w:rFonts w:ascii="Calibri" w:cs="Calibri" w:eastAsia="Calibri" w:hAnsi="Calibri"/>
                <w:b/>
                <w:bCs/>
                <w:color w:val="B85C38"/>
                <w:sz w:val="20"/>
                <w:szCs w:val="20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2D2416"/>
                <w:sz w:val="22"/>
                <w:szCs w:val="22"/>
              </w:rPr>
              <w:t xml:space="preserve">EXPERIENCIA PROFESIONAL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21"/>
                <w:szCs w:val="21"/>
              </w:rPr>
              <w:t xml:space="preserve">Arquitecto Senior — Responsable de Proyecto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B85C38"/>
                <w:sz w:val="19"/>
                <w:szCs w:val="19"/>
              </w:rPr>
              <w:t xml:space="preserve">Estudio Campo &amp; Vidal Arquitectura</w:t>
            </w:r>
            <w:r>
              <w:rPr>
                <w:rFonts w:ascii="Calibri" w:cs="Calibri" w:eastAsia="Calibri" w:hAnsi="Calibri"/>
                <w:i/>
                <w:iCs/>
                <w:color w:val="4D4538"/>
                <w:sz w:val="17"/>
                <w:szCs w:val="17"/>
              </w:rPr>
              <w:t xml:space="preserve">   ·   feb. 2019 – Actualidad</w:t>
            </w:r>
            <w:r>
              <w:rPr>
                <w:rFonts w:ascii="Calibri" w:cs="Calibri" w:eastAsia="Calibri" w:hAnsi="Calibri"/>
                <w:color w:val="4D4538"/>
                <w:sz w:val="17"/>
                <w:szCs w:val="17"/>
              </w:rPr>
              <w:t xml:space="preserve">   ·   Barcelona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D4538"/>
                <w:sz w:val="18"/>
                <w:szCs w:val="18"/>
              </w:rPr>
              <w:t xml:space="preserve">Dirección y coordinación de 8 proyectos residenciales simultáneos (vivienda plurifamiliar, entre 20 y 120 viviendas).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D4538"/>
                <w:sz w:val="18"/>
                <w:szCs w:val="18"/>
              </w:rPr>
              <w:t xml:space="preserve">Implantación de flujo de trabajo BIM en el estudio, reduciendo errores en documentación técnica en un 35%.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D4538"/>
                <w:sz w:val="18"/>
                <w:szCs w:val="18"/>
              </w:rPr>
              <w:t xml:space="preserve">Diseño y ejecución de edificio de oficinas LEED Gold de 4.800 m² en 22@; primer proyecto del estudio con certificación.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D4538"/>
                <w:sz w:val="18"/>
                <w:szCs w:val="18"/>
              </w:rPr>
              <w:t xml:space="preserve">Coordinación de equipos de ingeniería, aparejadores y contratistas durante las fases de DO y DFO.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D4538"/>
                <w:sz w:val="18"/>
                <w:szCs w:val="18"/>
              </w:rPr>
              <w:t xml:space="preserve">Presentación de proyectos ante administraciones y juntas de compensación urbanística.</w:t>
            </w:r>
          </w:p>
          <w:p>
            <w:pPr>
              <w:spacing w:after="80" w:before="0"/>
            </w:pPr>
            <w:r>
              <w:rPr>
                <w:sz w:val="16"/>
                <w:szCs w:val="16"/>
              </w:rPr>
              <w:t xml:space="preserve"/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21"/>
                <w:szCs w:val="21"/>
              </w:rPr>
              <w:t xml:space="preserve">Arquitecto de Proyectos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B85C38"/>
                <w:sz w:val="19"/>
                <w:szCs w:val="19"/>
              </w:rPr>
              <w:t xml:space="preserve">ACXT Arquitectos</w:t>
            </w:r>
            <w:r>
              <w:rPr>
                <w:rFonts w:ascii="Calibri" w:cs="Calibri" w:eastAsia="Calibri" w:hAnsi="Calibri"/>
                <w:i/>
                <w:iCs/>
                <w:color w:val="4D4538"/>
                <w:sz w:val="17"/>
                <w:szCs w:val="17"/>
              </w:rPr>
              <w:t xml:space="preserve">   ·   sep. 2015 – ene. 2019</w:t>
            </w:r>
            <w:r>
              <w:rPr>
                <w:rFonts w:ascii="Calibri" w:cs="Calibri" w:eastAsia="Calibri" w:hAnsi="Calibri"/>
                <w:color w:val="4D4538"/>
                <w:sz w:val="17"/>
                <w:szCs w:val="17"/>
              </w:rPr>
              <w:t xml:space="preserve">   ·   Bilbao / Barcelona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D4538"/>
                <w:sz w:val="18"/>
                <w:szCs w:val="18"/>
              </w:rPr>
              <w:t xml:space="preserve">Participación en concursos internacionales: 2 primeros premios en convocatorias de equipamiento público.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D4538"/>
                <w:sz w:val="18"/>
                <w:szCs w:val="18"/>
              </w:rPr>
              <w:t xml:space="preserve">Desarrollo de proyecto básico y de ejecución de centro cultural de 6.200 m² en Vitoria-Gasteiz.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D4538"/>
                <w:sz w:val="18"/>
                <w:szCs w:val="18"/>
              </w:rPr>
              <w:t xml:space="preserve">Modelado y coordinación BIM con modelo federado entre arquitectura, estructuras e instalaciones (MEP).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D4538"/>
                <w:sz w:val="18"/>
                <w:szCs w:val="18"/>
              </w:rPr>
              <w:t xml:space="preserve">Elaboración de pliegos técnicos, mediciones y presupuestos con herramienta Presto.</w:t>
            </w:r>
          </w:p>
          <w:p>
            <w:pPr>
              <w:spacing w:after="80" w:before="0"/>
            </w:pPr>
            <w:r>
              <w:rPr>
                <w:sz w:val="16"/>
                <w:szCs w:val="16"/>
              </w:rPr>
              <w:t xml:space="preserve"/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21"/>
                <w:szCs w:val="21"/>
              </w:rPr>
              <w:t xml:space="preserve">Arquitecto Junior — Colaborador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B85C38"/>
                <w:sz w:val="19"/>
                <w:szCs w:val="19"/>
              </w:rPr>
              <w:t xml:space="preserve">Flores &amp; Prats Arquitectes</w:t>
            </w:r>
            <w:r>
              <w:rPr>
                <w:rFonts w:ascii="Calibri" w:cs="Calibri" w:eastAsia="Calibri" w:hAnsi="Calibri"/>
                <w:i/>
                <w:iCs/>
                <w:color w:val="4D4538"/>
                <w:sz w:val="17"/>
                <w:szCs w:val="17"/>
              </w:rPr>
              <w:t xml:space="preserve">   ·   oct. 2012 – ago. 2015</w:t>
            </w:r>
            <w:r>
              <w:rPr>
                <w:rFonts w:ascii="Calibri" w:cs="Calibri" w:eastAsia="Calibri" w:hAnsi="Calibri"/>
                <w:color w:val="4D4538"/>
                <w:sz w:val="17"/>
                <w:szCs w:val="17"/>
              </w:rPr>
              <w:t xml:space="preserve">   ·   Barcelona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D4538"/>
                <w:sz w:val="18"/>
                <w:szCs w:val="18"/>
              </w:rPr>
              <w:t xml:space="preserve">Colaboración en proyecto de rehabilitación del Sala Beckett (Premio FAD 2017, fase de diseño inicial).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D4538"/>
                <w:sz w:val="18"/>
                <w:szCs w:val="18"/>
              </w:rPr>
              <w:t xml:space="preserve">Levantamiento gráfico, documentación histórica y redacción de memoria descriptiva de edificios catalogados.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D4538"/>
                <w:sz w:val="18"/>
                <w:szCs w:val="18"/>
              </w:rPr>
              <w:t xml:space="preserve">Elaboración de renders y material de presentación para clientes y concursos con SketchUp y V-Ray.</w:t>
            </w:r>
          </w:p>
          <w:p>
            <w:pPr>
              <w:spacing w:after="80" w:before="0"/>
            </w:pPr>
            <w:r>
              <w:rPr>
                <w:sz w:val="16"/>
                <w:szCs w:val="16"/>
              </w:rPr>
              <w:t xml:space="preserve"/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21"/>
                <w:szCs w:val="21"/>
              </w:rPr>
              <w:t xml:space="preserve">Prácticas Profesionales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B85C38"/>
                <w:sz w:val="19"/>
                <w:szCs w:val="19"/>
              </w:rPr>
              <w:t xml:space="preserve">Kengo Kuma &amp; Associates</w:t>
            </w:r>
            <w:r>
              <w:rPr>
                <w:rFonts w:ascii="Calibri" w:cs="Calibri" w:eastAsia="Calibri" w:hAnsi="Calibri"/>
                <w:i/>
                <w:iCs/>
                <w:color w:val="4D4538"/>
                <w:sz w:val="17"/>
                <w:szCs w:val="17"/>
              </w:rPr>
              <w:t xml:space="preserve">   ·   mar. 2012 – sep. 2012</w:t>
            </w:r>
            <w:r>
              <w:rPr>
                <w:rFonts w:ascii="Calibri" w:cs="Calibri" w:eastAsia="Calibri" w:hAnsi="Calibri"/>
                <w:color w:val="4D4538"/>
                <w:sz w:val="17"/>
                <w:szCs w:val="17"/>
              </w:rPr>
              <w:t xml:space="preserve">   ·   Tokio, Japón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D4538"/>
                <w:sz w:val="18"/>
                <w:szCs w:val="18"/>
              </w:rPr>
              <w:t xml:space="preserve">Prácticas internacionales en estudio de referencia mundial; participación en proyectos de madera estructural.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D4538"/>
                <w:sz w:val="18"/>
                <w:szCs w:val="18"/>
              </w:rPr>
              <w:t xml:space="preserve">Desarrollo de estudios de materialidad, detalles constructivos y maquetas conceptuales.</w:t>
            </w:r>
          </w:p>
          <w:p>
            <w:pPr>
              <w:spacing w:after="80" w:before="0"/>
            </w:pPr>
            <w:r>
              <w:rPr>
                <w:sz w:val="16"/>
                <w:szCs w:val="16"/>
              </w:rPr>
              <w:t xml:space="preserve"/>
            </w:r>
          </w:p>
          <w:p>
            <w:pPr>
              <w:pBdr>
                <w:bottom w:val="single" w:color="E8DDD0" w:sz="3" w:space="4"/>
              </w:pBdr>
              <w:spacing w:after="130" w:before="220"/>
            </w:pPr>
            <w:r>
              <w:rPr>
                <w:rFonts w:ascii="Calibri" w:cs="Calibri" w:eastAsia="Calibri" w:hAnsi="Calibri"/>
                <w:b/>
                <w:bCs/>
                <w:color w:val="B85C38"/>
                <w:sz w:val="20"/>
                <w:szCs w:val="20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2D2416"/>
                <w:sz w:val="22"/>
                <w:szCs w:val="22"/>
              </w:rPr>
              <w:t xml:space="preserve">FORMACIÓN ACADÉMICA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20"/>
                <w:szCs w:val="20"/>
              </w:rPr>
              <w:t xml:space="preserve">Máster en Arquitectura (MArch) — Especialidad Sostenibilidad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85C38"/>
                <w:sz w:val="18"/>
                <w:szCs w:val="18"/>
              </w:rPr>
              <w:t xml:space="preserve">ETSAB — Universitat Politècnica de Catalunya</w:t>
            </w:r>
            <w:r>
              <w:rPr>
                <w:rFonts w:ascii="Calibri" w:cs="Calibri" w:eastAsia="Calibri" w:hAnsi="Calibri"/>
                <w:i/>
                <w:iCs/>
                <w:color w:val="4D4538"/>
                <w:sz w:val="17"/>
                <w:szCs w:val="17"/>
              </w:rPr>
              <w:t xml:space="preserve">   ·   2010 – 2012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i/>
                <w:iCs/>
                <w:color w:val="4D4538"/>
                <w:sz w:val="17"/>
                <w:szCs w:val="17"/>
              </w:rPr>
              <w:t xml:space="preserve">Proyecto Fin de Máster: «Vivienda colectiva de bajo impacto en entorno periurbano» · Matrícula de Honor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20"/>
                <w:szCs w:val="20"/>
              </w:rPr>
              <w:t xml:space="preserve">Grado en Fundamentos de Arquitectura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85C38"/>
                <w:sz w:val="18"/>
                <w:szCs w:val="18"/>
              </w:rPr>
              <w:t xml:space="preserve">ETSAB — Universitat Politècnica de Catalunya</w:t>
            </w:r>
            <w:r>
              <w:rPr>
                <w:rFonts w:ascii="Calibri" w:cs="Calibri" w:eastAsia="Calibri" w:hAnsi="Calibri"/>
                <w:i/>
                <w:iCs/>
                <w:color w:val="4D4538"/>
                <w:sz w:val="17"/>
                <w:szCs w:val="17"/>
              </w:rPr>
              <w:t xml:space="preserve">   ·   2005 – 2010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i/>
                <w:iCs/>
                <w:color w:val="4D4538"/>
                <w:sz w:val="17"/>
                <w:szCs w:val="17"/>
              </w:rPr>
              <w:t xml:space="preserve">Premio Extraordinario de Fin de Grado · Estancia Erasmus en TU Delft (Países Bajos, 2008–2009)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20"/>
                <w:szCs w:val="20"/>
              </w:rPr>
              <w:t xml:space="preserve">Certificación Profesional BIM — Nivel Experto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85C38"/>
                <w:sz w:val="18"/>
                <w:szCs w:val="18"/>
              </w:rPr>
              <w:t xml:space="preserve">Autodesk Authorised Training Centre</w:t>
            </w:r>
            <w:r>
              <w:rPr>
                <w:rFonts w:ascii="Calibri" w:cs="Calibri" w:eastAsia="Calibri" w:hAnsi="Calibri"/>
                <w:i/>
                <w:iCs/>
                <w:color w:val="4D4538"/>
                <w:sz w:val="17"/>
                <w:szCs w:val="17"/>
              </w:rPr>
              <w:t xml:space="preserve">   ·   2017 — Renovado 2023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20"/>
                <w:szCs w:val="20"/>
              </w:rPr>
              <w:t xml:space="preserve">Curso de Certificación Energética de Edificios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85C38"/>
                <w:sz w:val="18"/>
                <w:szCs w:val="18"/>
              </w:rPr>
              <w:t xml:space="preserve">COAC — Col·legi d'Arquitectes de Catalunya</w:t>
            </w:r>
            <w:r>
              <w:rPr>
                <w:rFonts w:ascii="Calibri" w:cs="Calibri" w:eastAsia="Calibri" w:hAnsi="Calibri"/>
                <w:i/>
                <w:iCs/>
                <w:color w:val="4D4538"/>
                <w:sz w:val="17"/>
                <w:szCs w:val="17"/>
              </w:rPr>
              <w:t xml:space="preserve">   ·   2016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i/>
                <w:iCs/>
                <w:color w:val="4D4538"/>
                <w:sz w:val="17"/>
                <w:szCs w:val="17"/>
              </w:rPr>
              <w:t xml:space="preserve">Habilitado para la emisión de certificados energéticos en Cataluña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20"/>
                <w:szCs w:val="20"/>
              </w:rPr>
              <w:t xml:space="preserve">Workshop Internacional de Arquitectura de Madera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85C38"/>
                <w:sz w:val="18"/>
                <w:szCs w:val="18"/>
              </w:rPr>
              <w:t xml:space="preserve">AA School of Architecture, Londres</w:t>
            </w:r>
            <w:r>
              <w:rPr>
                <w:rFonts w:ascii="Calibri" w:cs="Calibri" w:eastAsia="Calibri" w:hAnsi="Calibri"/>
                <w:i/>
                <w:iCs/>
                <w:color w:val="4D4538"/>
                <w:sz w:val="17"/>
                <w:szCs w:val="17"/>
              </w:rPr>
              <w:t xml:space="preserve">   ·   2019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i/>
                <w:iCs/>
                <w:color w:val="4D4538"/>
                <w:sz w:val="17"/>
                <w:szCs w:val="17"/>
              </w:rPr>
              <w:t xml:space="preserve">Diseño paramétrico y fabricación digital aplicados a estructuras ligeras</w:t>
            </w:r>
          </w:p>
          <w:p>
            <w:pPr>
              <w:spacing w:after="80" w:before="0"/>
            </w:pPr>
            <w:r>
              <w:rPr>
                <w:sz w:val="16"/>
                <w:szCs w:val="16"/>
              </w:rPr>
              <w:t xml:space="preserve"/>
            </w:r>
          </w:p>
          <w:p>
            <w:pPr>
              <w:pBdr>
                <w:bottom w:val="single" w:color="E8DDD0" w:sz="3" w:space="4"/>
              </w:pBdr>
              <w:spacing w:after="130" w:before="220"/>
            </w:pPr>
            <w:r>
              <w:rPr>
                <w:rFonts w:ascii="Calibri" w:cs="Calibri" w:eastAsia="Calibri" w:hAnsi="Calibri"/>
                <w:b/>
                <w:bCs/>
                <w:color w:val="B85C38"/>
                <w:sz w:val="20"/>
                <w:szCs w:val="20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2D2416"/>
                <w:sz w:val="22"/>
                <w:szCs w:val="22"/>
              </w:rPr>
              <w:t xml:space="preserve">RECONOCIMIENTOS Y PUBLICACIONES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D4538"/>
                <w:sz w:val="18"/>
                <w:szCs w:val="18"/>
              </w:rPr>
              <w:t xml:space="preserve">Premio COAC Jóvenes Arquitectos 2021 — Categoría Obra Nueva Residencial.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D4538"/>
                <w:sz w:val="18"/>
                <w:szCs w:val="18"/>
              </w:rPr>
              <w:t xml:space="preserve">Finalista Premio Mies van der Rohe 2022 — proyecto Centro Cultural Vitoria-Gasteiz.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D4538"/>
                <w:sz w:val="18"/>
                <w:szCs w:val="18"/>
              </w:rPr>
              <w:t xml:space="preserve">Publicación en revista Arquitectura Viva nº 198 — artículo sobre vivienda y bioclima.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D4538"/>
                <w:sz w:val="18"/>
                <w:szCs w:val="18"/>
              </w:rPr>
              <w:t xml:space="preserve">Ponente en Congreso BIM Spain 2023 — «Integración BIM-GIS en grandes proyectos urbanos».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4D4538"/>
                <w:sz w:val="18"/>
                <w:szCs w:val="18"/>
              </w:rPr>
              <w:t xml:space="preserve">Obra residencial publicada en ArchDaily, Dezeen y Plataforma Arquitectura (2022).</w:t>
            </w:r>
          </w:p>
          <w:p>
            <w:pPr>
              <w:spacing w:after="80" w:before="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C1C1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2026-04-16T09:07:26.763Z</dcterms:created>
  <dcterms:modified xsi:type="dcterms:W3CDTF">2026-04-16T09:07:26.764Z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