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1906" w:type="dxa"/>
        <w:jc w:val="start"/>
        <w:tblInd w:w="0" w:type="dxa"/>
        <w:tblLayout w:type="fixed"/>
        <w:tblCellMar>
          <w:top w:w="500" w:type="dxa"/>
          <w:start w:w="700" w:type="dxa"/>
          <w:bottom w:w="500" w:type="dxa"/>
          <w:end w:w="400" w:type="dxa"/>
        </w:tblCellMar>
      </w:tblPr>
      <w:tblGrid>
        <w:gridCol w:w="2976"/>
        <w:gridCol w:w="1307"/>
        <w:gridCol w:w="357"/>
        <w:gridCol w:w="1496"/>
        <w:gridCol w:w="2469"/>
        <w:gridCol w:w="324"/>
        <w:gridCol w:w="2977"/>
      </w:tblGrid>
      <w:tr>
        <w:trPr/>
        <w:tc>
          <w:tcPr>
            <w:tcW w:w="8605" w:type="dxa"/>
            <w:gridSpan w:val="5"/>
            <w:tcBorders/>
            <w:shd w:fill="0A3D4D" w:val="clear"/>
            <w:vAlign w:val="center"/>
          </w:tcPr>
          <w:p>
            <w:pPr>
              <w:pStyle w:val="Normal"/>
              <w:rPr/>
            </w:pPr>
            <w:r>
              <w:rPr>
                <w:rFonts w:eastAsia="Calibri" w:cs="Calibri"/>
                <w:b/>
                <w:bCs/>
                <w:color w:val="FFFFFF"/>
                <w:sz w:val="72"/>
                <w:szCs w:val="72"/>
              </w:rPr>
              <w:t>CARLOS</w:t>
            </w:r>
          </w:p>
          <w:p>
            <w:pPr>
              <w:pStyle w:val="Normal"/>
              <w:spacing w:before="0" w:after="120"/>
              <w:rPr/>
            </w:pPr>
            <w:r>
              <w:rPr>
                <w:rFonts w:eastAsia="Calibri" w:cs="Calibri"/>
                <w:b/>
                <w:bCs/>
                <w:color w:val="F28A73"/>
                <w:sz w:val="72"/>
                <w:szCs w:val="72"/>
              </w:rPr>
              <w:t>VILLANUEVA ORTIZ</w:t>
            </w:r>
          </w:p>
          <w:p>
            <w:pPr>
              <w:pStyle w:val="Normal"/>
              <w:spacing w:before="0" w:after="200"/>
              <w:rPr/>
            </w:pPr>
            <w:r>
              <w:rPr>
                <w:rFonts w:eastAsia="Calibri" w:cs="Calibri"/>
                <w:b/>
                <w:bCs/>
                <w:color w:val="E8533A"/>
                <w:sz w:val="28"/>
                <w:szCs w:val="28"/>
              </w:rPr>
              <w:t>SOCORRISTA ACUÁTICO</w:t>
            </w:r>
            <w:r>
              <w:rPr>
                <w:rFonts w:eastAsia="Calibri" w:cs="Calibri"/>
                <w:color w:val="C5DDE6"/>
                <w:sz w:val="22"/>
                <w:szCs w:val="22"/>
              </w:rPr>
              <w:t xml:space="preserve">   |   Piscinas · Playas · Emergencias Acuáticas</w:t>
            </w:r>
          </w:p>
          <w:p>
            <w:pPr>
              <w:pStyle w:val="Normal"/>
              <w:rPr/>
            </w:pPr>
            <w:r>
              <w:rPr>
                <w:rFonts w:eastAsia="Calibri" w:cs="Calibri"/>
                <w:color w:val="C5DDE6"/>
                <w:sz w:val="19"/>
                <w:szCs w:val="19"/>
              </w:rPr>
              <w:t xml:space="preserve">📍 </w:t>
            </w:r>
            <w:r>
              <w:rPr>
                <w:rFonts w:eastAsia="Calibri" w:cs="Calibri"/>
                <w:color w:val="C5DDE6"/>
                <w:sz w:val="19"/>
                <w:szCs w:val="19"/>
              </w:rPr>
              <w:t>Valencia     📞 +34 633 456 789     ✉ carlos.villanueva@email.com     🔗 linkedin.com/in/carlosvillanueva</w:t>
            </w:r>
          </w:p>
        </w:tc>
        <w:tc>
          <w:tcPr>
            <w:tcW w:w="3301" w:type="dxa"/>
            <w:gridSpan w:val="2"/>
            <w:tcBorders/>
            <w:shd w:fill="0F5C74" w:val="clear"/>
            <w:tcMar>
              <w:top w:w="0" w:type="dxa"/>
              <w:start w:w="0" w:type="dxa"/>
              <w:bottom w:w="0" w:type="dxa"/>
              <w:end w:w="0" w:type="dxa"/>
            </w:tcMar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72"/>
                <w:szCs w:val="72"/>
              </w:rPr>
              <w:t>C.V.</w:t>
            </w:r>
          </w:p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i/>
                <w:iCs/>
                <w:color w:val="C5DDE6"/>
                <w:sz w:val="18"/>
                <w:szCs w:val="18"/>
              </w:rPr>
              <w:t>[ foto aquí ]</w:t>
            </w:r>
          </w:p>
        </w:tc>
      </w:tr>
      <w:tr>
        <w:trPr/>
        <w:tc>
          <w:tcPr>
            <w:tcW w:w="2976" w:type="dxa"/>
            <w:tcBorders/>
            <w:shd w:fill="E8533A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 xml:space="preserve">🏅  </w:t>
            </w: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>Socorrista Acuático RNLI</w:t>
            </w:r>
          </w:p>
        </w:tc>
        <w:tc>
          <w:tcPr>
            <w:tcW w:w="3160" w:type="dxa"/>
            <w:gridSpan w:val="3"/>
            <w:tcBorders/>
            <w:shd w:fill="E8533A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 xml:space="preserve">💊  </w:t>
            </w: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>RCP Avanzada + DEA · Cruz Roja</w:t>
            </w:r>
          </w:p>
        </w:tc>
        <w:tc>
          <w:tcPr>
            <w:tcW w:w="2793" w:type="dxa"/>
            <w:gridSpan w:val="2"/>
            <w:tcBorders/>
            <w:shd w:fill="E8533A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 xml:space="preserve">🌊  </w:t>
            </w: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>Salvamento Acuático · FEN</w:t>
            </w:r>
          </w:p>
        </w:tc>
        <w:tc>
          <w:tcPr>
            <w:tcW w:w="2977" w:type="dxa"/>
            <w:tcBorders/>
            <w:shd w:fill="E8533A" w:val="clear"/>
            <w:tcMar>
              <w:top w:w="140" w:type="dxa"/>
              <w:start w:w="180" w:type="dxa"/>
              <w:bottom w:w="140" w:type="dxa"/>
              <w:end w:w="180" w:type="dxa"/>
            </w:tcMar>
          </w:tcPr>
          <w:p>
            <w:pPr>
              <w:pStyle w:val="Normal"/>
              <w:jc w:val="center"/>
              <w:rPr/>
            </w:pP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 xml:space="preserve">🩺  </w:t>
            </w:r>
            <w:r>
              <w:rPr>
                <w:rFonts w:eastAsia="Calibri" w:cs="Calibri"/>
                <w:b/>
                <w:bCs/>
                <w:color w:val="FFFFFF"/>
                <w:sz w:val="18"/>
                <w:szCs w:val="18"/>
              </w:rPr>
              <w:t>Primeros Auxilios · 120h</w:t>
            </w:r>
          </w:p>
        </w:tc>
      </w:tr>
      <w:tr>
        <w:trPr/>
        <w:tc>
          <w:tcPr>
            <w:tcW w:w="4283" w:type="dxa"/>
            <w:gridSpan w:val="2"/>
            <w:tcBorders/>
            <w:shd w:fill="EAE3D6" w:val="clear"/>
            <w:tcMar>
              <w:top w:w="0" w:type="dxa"/>
              <w:start w:w="500" w:type="dxa"/>
              <w:bottom w:w="0" w:type="dxa"/>
              <w:end w:w="30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C5DDE6"/>
              </w:pBdr>
              <w:spacing w:before="0" w:after="110"/>
              <w:rPr/>
            </w:pPr>
            <w:r>
              <w:rPr>
                <w:rFonts w:eastAsia="Calibri" w:cs="Calibri"/>
                <w:color w:val="E8533A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A3D4D"/>
                <w:sz w:val="19"/>
                <w:szCs w:val="19"/>
              </w:rPr>
              <w:t>SOBRE MÍ</w:t>
            </w:r>
          </w:p>
          <w:p>
            <w:pPr>
              <w:pStyle w:val="Normal"/>
              <w:spacing w:before="0" w:after="120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Socorrista acuático titulado con 8 años de experiencia en piscinas municipales, playas y clubes privados. Rápida capacidad de reacción, alto nivel físico y sólida formación en emergencias. Comprometido con la seguridad y el bienestar de los usuarios.</w:t>
            </w:r>
          </w:p>
          <w:p>
            <w:pPr>
              <w:pStyle w:val="Normal"/>
              <w:pBdr>
                <w:bottom w:val="single" w:sz="2" w:space="3" w:color="C5DDE6"/>
              </w:pBdr>
              <w:spacing w:before="0" w:after="110"/>
              <w:rPr/>
            </w:pPr>
            <w:r>
              <w:rPr>
                <w:rFonts w:eastAsia="Calibri" w:cs="Calibri"/>
                <w:color w:val="E8533A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A3D4D"/>
                <w:sz w:val="19"/>
                <w:szCs w:val="19"/>
              </w:rPr>
              <w:t>COMPETENCIAS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Vigilancia preventiva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Rescate acuático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RCP y uso del DEA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</w:t>
            </w:r>
            <w:r>
              <w:rPr>
                <w:color w:val="C5DDE6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Control de aforo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Primeros auxilios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</w:t>
            </w:r>
            <w:r>
              <w:rPr>
                <w:color w:val="C5DDE6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Natación de competición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Atención al usuario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</w:t>
            </w:r>
            <w:r>
              <w:rPr>
                <w:color w:val="C5DDE6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Gestión emergencias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C5DDE6"/>
              </w:pBdr>
              <w:spacing w:before="0" w:after="110"/>
              <w:rPr/>
            </w:pPr>
            <w:r>
              <w:rPr>
                <w:rFonts w:eastAsia="Calibri" w:cs="Calibri"/>
                <w:color w:val="E8533A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A3D4D"/>
                <w:sz w:val="19"/>
                <w:szCs w:val="19"/>
              </w:rPr>
              <w:t>SOFTWARE Y SISTEMAS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533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Sistemas de control de acceso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533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Gestión de incidencias digital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533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Análisis de calidad del agua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533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Office — nivel usuario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C5DDE6"/>
              </w:pBdr>
              <w:spacing w:before="0" w:after="110"/>
              <w:rPr/>
            </w:pPr>
            <w:r>
              <w:rPr>
                <w:rFonts w:eastAsia="Calibri" w:cs="Calibri"/>
                <w:color w:val="E8533A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A3D4D"/>
                <w:sz w:val="19"/>
                <w:szCs w:val="19"/>
              </w:rPr>
              <w:t>CAPACIDADES FÍSICAS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Natación: crol, espalda y braza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Apnea estática y dinámica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Resistencia cardiovascular alta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Cert. aptitud psicofísica vigente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C5DDE6"/>
              </w:pBdr>
              <w:spacing w:before="0" w:after="110"/>
              <w:rPr/>
            </w:pPr>
            <w:r>
              <w:rPr>
                <w:rFonts w:eastAsia="Calibri" w:cs="Calibri"/>
                <w:color w:val="E8533A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A3D4D"/>
                <w:sz w:val="19"/>
                <w:szCs w:val="19"/>
              </w:rPr>
              <w:t>IDIOMAS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Español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</w:t>
            </w:r>
            <w:r>
              <w:rPr>
                <w:color w:val="C5DDE6"/>
                <w:sz w:val="19"/>
                <w:szCs w:val="19"/>
              </w:rPr>
              <w:t xml:space="preserve">○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Inglés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●  ●  ●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Valenciano</w:t>
            </w:r>
          </w:p>
          <w:p>
            <w:pPr>
              <w:pStyle w:val="Normal"/>
              <w:spacing w:before="30" w:after="30"/>
              <w:rPr/>
            </w:pPr>
            <w:r>
              <w:rPr>
                <w:color w:val="E8533A"/>
                <w:sz w:val="19"/>
                <w:szCs w:val="19"/>
              </w:rPr>
              <w:t xml:space="preserve">●  ●  </w:t>
            </w:r>
            <w:r>
              <w:rPr>
                <w:color w:val="C5DDE6"/>
                <w:sz w:val="19"/>
                <w:szCs w:val="19"/>
              </w:rPr>
              <w:t xml:space="preserve">○  ○  ○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Francés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3" w:color="C5DDE6"/>
              </w:pBdr>
              <w:spacing w:before="0" w:after="110"/>
              <w:rPr/>
            </w:pPr>
            <w:r>
              <w:rPr>
                <w:rFonts w:eastAsia="Calibri" w:cs="Calibri"/>
                <w:color w:val="E8533A"/>
                <w:sz w:val="18"/>
                <w:szCs w:val="18"/>
              </w:rPr>
              <w:t xml:space="preserve">◆ </w:t>
            </w:r>
            <w:r>
              <w:rPr>
                <w:rFonts w:eastAsia="Calibri" w:cs="Calibri"/>
                <w:b/>
                <w:bCs/>
                <w:color w:val="0A3D4D"/>
                <w:sz w:val="19"/>
                <w:szCs w:val="19"/>
              </w:rPr>
              <w:t>REDES SOCIALES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533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LinkedIn: /in/carlosvillanueva</w:t>
            </w:r>
          </w:p>
          <w:p>
            <w:pPr>
              <w:pStyle w:val="Normal"/>
              <w:spacing w:before="26" w:after="26"/>
              <w:rPr/>
            </w:pPr>
            <w:r>
              <w:rPr>
                <w:rFonts w:eastAsia="Calibri" w:cs="Calibri"/>
                <w:b/>
                <w:bCs/>
                <w:color w:val="E8533A"/>
                <w:sz w:val="20"/>
                <w:szCs w:val="20"/>
              </w:rPr>
              <w:t xml:space="preserve">›  </w:t>
            </w:r>
            <w:r>
              <w:rPr>
                <w:rFonts w:eastAsia="Calibri" w:cs="Calibri"/>
                <w:color w:val="3A5566"/>
                <w:sz w:val="18"/>
                <w:szCs w:val="18"/>
              </w:rPr>
              <w:t>InfoJobs: carlos.villanueva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  <w:tc>
          <w:tcPr>
            <w:tcW w:w="357" w:type="dxa"/>
            <w:tcBorders>
              <w:start w:val="single" w:sz="6" w:space="0" w:color="C5DDE6"/>
            </w:tcBorders>
            <w:shd w:fill="F5F0E8" w:val="clear"/>
            <w:tcMar>
              <w:top w:w="0" w:type="dxa"/>
              <w:start w:w="108" w:type="dxa"/>
              <w:bottom w:w="0" w:type="dxa"/>
              <w:end w:w="108" w:type="dxa"/>
            </w:tcMar>
          </w:tcPr>
          <w:p>
            <w:pPr>
              <w:pStyle w:val="Normal"/>
              <w:spacing w:before="0" w:after="0"/>
              <w:rPr/>
            </w:pPr>
            <w:r>
              <w:rPr/>
            </w:r>
          </w:p>
        </w:tc>
        <w:tc>
          <w:tcPr>
            <w:tcW w:w="7266" w:type="dxa"/>
            <w:gridSpan w:val="4"/>
            <w:tcBorders/>
            <w:shd w:fill="F5F0E8" w:val="clear"/>
            <w:tcMar>
              <w:top w:w="0" w:type="dxa"/>
              <w:start w:w="400" w:type="dxa"/>
              <w:bottom w:w="0" w:type="dxa"/>
              <w:end w:w="500" w:type="dxa"/>
            </w:tcMar>
          </w:tcPr>
          <w:p>
            <w:pPr>
              <w:pStyle w:val="Normal"/>
              <w:spacing w:before="0" w:after="8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C5DDE6"/>
              </w:pBdr>
              <w:spacing w:before="0" w:after="130"/>
              <w:rPr/>
            </w:pPr>
            <w:r>
              <w:rPr>
                <w:rFonts w:eastAsia="Calibri" w:cs="Calibri"/>
                <w:color w:val="E8533A"/>
                <w:sz w:val="24"/>
                <w:szCs w:val="24"/>
              </w:rPr>
              <w:t xml:space="preserve">▌ </w:t>
            </w:r>
            <w:r>
              <w:rPr>
                <w:rFonts w:eastAsia="Calibri" w:cs="Calibri"/>
                <w:b/>
                <w:bCs/>
                <w:color w:val="0A3D4D"/>
                <w:sz w:val="22"/>
                <w:szCs w:val="22"/>
              </w:rPr>
              <w:t>EXPERIENCIA PROFESIONAL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Socorrista Acuático — Responsable de Turno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Piscina Olímpica Municipal de Valencia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may. 2021 – Actualidad</w:t>
            </w:r>
            <w:r>
              <w:rPr>
                <w:rFonts w:eastAsia="Calibri" w:cs="Calibri"/>
                <w:color w:val="3A5566"/>
                <w:sz w:val="17"/>
                <w:szCs w:val="17"/>
              </w:rPr>
              <w:t xml:space="preserve">  ·  Valencia</w:t>
            </w:r>
          </w:p>
          <w:p>
            <w:pPr>
              <w:pStyle w:val="ListParagraph"/>
              <w:numPr>
                <w:ilvl w:val="0"/>
                <w:numId w:val="3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Vigilancia de vaso de 50 m y vaso de recreo con aforo de hasta 380 bañistas simultáneos.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Coordinación de equipo de 4 socorristas: rotaciones, posicionamiento y protocolos de emergencia.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Intervención en 5 rescates acuáticos, dos con aplicación de RCP hasta llegada del SAMU 112.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Control y registro diario de calidad del agua: pH, cloro, temperatura y turbidez.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Revisión semanal del material de rescate: tubos, aros, botiquín y DEA.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Socorrista Acuático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Club Náutico Marina Playa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abr. 2018 – abr. 2021</w:t>
            </w:r>
            <w:r>
              <w:rPr>
                <w:rFonts w:eastAsia="Calibri" w:cs="Calibri"/>
                <w:color w:val="3A5566"/>
                <w:sz w:val="17"/>
                <w:szCs w:val="17"/>
              </w:rPr>
              <w:t xml:space="preserve">  ·  Gandia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Vigilancia de zona de baño en playa privada y dos piscinas exteriores de temporada.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Gestión de 3 incidentes con pérdida de consciencia y aplicación exitosa del protocolo RCP.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Impartición de cursos de natación infantil (4–12 años) durante temporada baja.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Participación en simulacros de evacuación y emergencia semestrales.</w:t>
            </w:r>
          </w:p>
          <w:p>
            <w:pPr>
              <w:pStyle w:val="Normal"/>
              <w:spacing w:before="0" w:after="60"/>
              <w:rPr/>
            </w:pPr>
            <w:r>
              <w:rPr/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Socorrista de Playa — Temporada Estival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Ayuntamiento de Valencia — Playas Urbanas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jun. 2015 – sep. 2017</w:t>
            </w:r>
            <w:r>
              <w:rPr>
                <w:rFonts w:eastAsia="Calibri" w:cs="Calibri"/>
                <w:color w:val="3A5566"/>
                <w:sz w:val="17"/>
                <w:szCs w:val="17"/>
              </w:rPr>
              <w:t xml:space="preserve">  ·  Valencia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Vigilancia de frente litoral de 400 m con más de 2.000 usuarios diarios en temporada alta.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Señalización de condiciones del mar mediante banderas; coordinación con Policía Local y Cruz Roja.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Atención de primeros auxilios: golpes de calor, picaduras, cortes y episodios de ahogamiento.</w:t>
            </w:r>
          </w:p>
          <w:p>
            <w:pPr>
              <w:pStyle w:val="Normal"/>
              <w:spacing w:before="0" w:after="10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C5DDE6"/>
              </w:pBdr>
              <w:spacing w:before="0" w:after="130"/>
              <w:rPr/>
            </w:pPr>
            <w:r>
              <w:rPr>
                <w:rFonts w:eastAsia="Calibri" w:cs="Calibri"/>
                <w:color w:val="E8533A"/>
                <w:sz w:val="24"/>
                <w:szCs w:val="24"/>
              </w:rPr>
              <w:t xml:space="preserve">▌ </w:t>
            </w:r>
            <w:r>
              <w:rPr>
                <w:rFonts w:eastAsia="Calibri" w:cs="Calibri"/>
                <w:b/>
                <w:bCs/>
                <w:color w:val="0A3D4D"/>
                <w:sz w:val="22"/>
                <w:szCs w:val="22"/>
              </w:rPr>
              <w:t>FORMACIÓN ACADÉMICA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Grado en Ciencias de la Actividad Física y el Deporte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Universidad de Valencia (FCAFE)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2011 – 2015</w:t>
            </w:r>
          </w:p>
          <w:p>
            <w:pPr>
              <w:pStyle w:val="Normal"/>
              <w:spacing w:before="0" w:after="60"/>
              <w:rPr/>
            </w:pP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>TFG: «Protocolo de actuación ante ahogamientos en instalaciones acuáticas municipales»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Técnico en Salvamento y Socorrismo Acuático — RNLI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Centro Acuático Formativo Levante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2014 — Renovado 2023</w:t>
            </w:r>
          </w:p>
          <w:p>
            <w:pPr>
              <w:pStyle w:val="Normal"/>
              <w:spacing w:before="0" w:after="60"/>
              <w:rPr/>
            </w:pP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>280 horas · Homologado por el Ministerio del Interior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RCP Avanzada y Uso del DEA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Cruz Roja Española, Valencia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2020 — Renovado 2024</w:t>
            </w:r>
          </w:p>
          <w:p>
            <w:pPr>
              <w:pStyle w:val="Normal"/>
              <w:spacing w:before="100" w:after="20"/>
              <w:rPr/>
            </w:pPr>
            <w:r>
              <w:rPr>
                <w:rFonts w:eastAsia="Calibri" w:cs="Calibri"/>
                <w:b/>
                <w:bCs/>
                <w:color w:val="0D1F2A"/>
                <w:sz w:val="21"/>
                <w:szCs w:val="21"/>
              </w:rPr>
              <w:t>Monitor de Natación — INEF</w:t>
            </w:r>
          </w:p>
          <w:p>
            <w:pPr>
              <w:pStyle w:val="Normal"/>
              <w:spacing w:before="0" w:after="55"/>
              <w:rPr/>
            </w:pPr>
            <w:r>
              <w:rPr>
                <w:rFonts w:eastAsia="Calibri" w:cs="Calibri"/>
                <w:b/>
                <w:bCs/>
                <w:color w:val="E8533A"/>
                <w:sz w:val="19"/>
                <w:szCs w:val="19"/>
              </w:rPr>
              <w:t>Universidad Politécnica de Valencia</w:t>
            </w:r>
            <w:r>
              <w:rPr>
                <w:rFonts w:eastAsia="Calibri" w:cs="Calibri"/>
                <w:i/>
                <w:iCs/>
                <w:color w:val="3A5566"/>
                <w:sz w:val="17"/>
                <w:szCs w:val="17"/>
              </w:rPr>
              <w:t xml:space="preserve">  ·  2016</w:t>
            </w:r>
          </w:p>
          <w:p>
            <w:pPr>
              <w:pStyle w:val="Normal"/>
              <w:spacing w:before="0" w:after="100"/>
              <w:rPr/>
            </w:pPr>
            <w:r>
              <w:rPr/>
            </w:r>
          </w:p>
          <w:p>
            <w:pPr>
              <w:pStyle w:val="Normal"/>
              <w:pBdr>
                <w:bottom w:val="single" w:sz="2" w:space="4" w:color="C5DDE6"/>
              </w:pBdr>
              <w:spacing w:before="0" w:after="130"/>
              <w:rPr/>
            </w:pPr>
            <w:r>
              <w:rPr>
                <w:rFonts w:eastAsia="Calibri" w:cs="Calibri"/>
                <w:color w:val="E8533A"/>
                <w:sz w:val="24"/>
                <w:szCs w:val="24"/>
              </w:rPr>
              <w:t xml:space="preserve">▌ </w:t>
            </w:r>
            <w:r>
              <w:rPr>
                <w:rFonts w:eastAsia="Calibri" w:cs="Calibri"/>
                <w:b/>
                <w:bCs/>
                <w:color w:val="0A3D4D"/>
                <w:sz w:val="22"/>
                <w:szCs w:val="22"/>
              </w:rPr>
              <w:t>OTROS DATOS DE INTERÉS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Permiso de conducir tipo B — vehículo propio.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Disponibilidad total: turnos rotativos, festivos y jornadas partidas.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Certificado de delitos sexuales vigente (Ley 8/2021, obligatorio para trabajo con menores).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Nadador federado durante 10 años; mejor marca 100 m libres: 54.3 s.</w:t>
            </w:r>
          </w:p>
          <w:p>
            <w:pPr>
              <w:pStyle w:val="ListParagraph"/>
              <w:numPr>
                <w:ilvl w:val="0"/>
                <w:numId w:val="1"/>
              </w:numPr>
              <w:spacing w:before="22" w:after="22"/>
              <w:rPr/>
            </w:pPr>
            <w:r>
              <w:rPr>
                <w:rFonts w:eastAsia="Calibri" w:cs="Calibri"/>
                <w:color w:val="3A5566"/>
                <w:sz w:val="18"/>
                <w:szCs w:val="18"/>
              </w:rPr>
              <w:t>Sin antecedentes penales · Aptitud psicofísica acreditada en vigor.</w:t>
            </w:r>
          </w:p>
          <w:p>
            <w:pPr>
              <w:pStyle w:val="Normal"/>
              <w:spacing w:before="0" w:after="80"/>
              <w:rPr/>
            </w:pPr>
            <w:r>
              <w:rPr/>
            </w:r>
          </w:p>
        </w:tc>
      </w:tr>
    </w:tbl>
    <w:sectPr>
      <w:type w:val="nextPage"/>
      <w:pgSz w:w="11906" w:h="16838"/>
      <w:pgMar w:left="0" w:right="0" w:gutter="0" w:header="0" w:top="0" w:footer="0" w:bottom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start"/>
      <w:pPr>
        <w:tabs>
          <w:tab w:val="num" w:pos="0"/>
        </w:tabs>
        <w:ind w:start="280" w:hanging="18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start"/>
      <w:pPr>
        <w:tabs>
          <w:tab w:val="num" w:pos="1080"/>
        </w:tabs>
        <w:ind w:start="1080" w:hanging="360"/>
      </w:pPr>
    </w:lvl>
    <w:lvl w:ilvl="2">
      <w:start w:val="1"/>
      <w:numFmt w:val="decimal"/>
      <w:lvlText w:val="%3."/>
      <w:lvlJc w:val="start"/>
      <w:pPr>
        <w:tabs>
          <w:tab w:val="num" w:pos="1440"/>
        </w:tabs>
        <w:ind w:start="1440" w:hanging="360"/>
      </w:pPr>
    </w:lvl>
    <w:lvl w:ilvl="3">
      <w:start w:val="1"/>
      <w:numFmt w:val="decimal"/>
      <w:lvlText w:val="%4."/>
      <w:lvlJc w:val="start"/>
      <w:pPr>
        <w:tabs>
          <w:tab w:val="num" w:pos="1800"/>
        </w:tabs>
        <w:ind w:start="1800" w:hanging="360"/>
      </w:pPr>
    </w:lvl>
    <w:lvl w:ilvl="4">
      <w:start w:val="1"/>
      <w:numFmt w:val="decimal"/>
      <w:lvlText w:val="%5."/>
      <w:lvlJc w:val="start"/>
      <w:pPr>
        <w:tabs>
          <w:tab w:val="num" w:pos="2160"/>
        </w:tabs>
        <w:ind w:start="2160" w:hanging="360"/>
      </w:pPr>
    </w:lvl>
    <w:lvl w:ilvl="5">
      <w:start w:val="1"/>
      <w:numFmt w:val="decimal"/>
      <w:lvlText w:val="%6."/>
      <w:lvlJc w:val="start"/>
      <w:pPr>
        <w:tabs>
          <w:tab w:val="num" w:pos="2520"/>
        </w:tabs>
        <w:ind w:start="2520" w:hanging="360"/>
      </w:pPr>
    </w:lvl>
    <w:lvl w:ilvl="6">
      <w:start w:val="1"/>
      <w:numFmt w:val="decimal"/>
      <w:lvlText w:val="%7."/>
      <w:lvlJc w:val="start"/>
      <w:pPr>
        <w:tabs>
          <w:tab w:val="num" w:pos="2880"/>
        </w:tabs>
        <w:ind w:start="2880" w:hanging="360"/>
      </w:pPr>
    </w:lvl>
    <w:lvl w:ilvl="7">
      <w:start w:val="1"/>
      <w:numFmt w:val="decimal"/>
      <w:lvlText w:val="%8."/>
      <w:lvlJc w:val="start"/>
      <w:pPr>
        <w:tabs>
          <w:tab w:val="num" w:pos="3240"/>
        </w:tabs>
        <w:ind w:start="3240" w:hanging="360"/>
      </w:pPr>
    </w:lvl>
    <w:lvl w:ilvl="8">
      <w:start w:val="1"/>
      <w:numFmt w:val="decimal"/>
      <w:lvlText w:val="%9."/>
      <w:lvlJc w:val="start"/>
      <w:pPr>
        <w:tabs>
          <w:tab w:val="num" w:pos="3600"/>
        </w:tabs>
        <w:ind w:start="3600" w:hanging="360"/>
      </w:p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1"/>
    <w:lvlOverride w:ilvl="0">
      <w:startOverride w:val="1"/>
    </w:lvlOverride>
  </w:num>
</w:numbering>
</file>

<file path=word/settings.xml><?xml version="1.0" encoding="utf-8"?>
<w:settings xmlns:w="http://schemas.openxmlformats.org/wordprocessingml/2006/main">
  <w:zoom w:percent="60"/>
  <w:defaultTabStop w:val="720"/>
  <w:autoHyphenation w:val="true"/>
  <w:hyphenationZone w:val="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color w:val="0D1F2A"/>
        <w:lang w:val="es-E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D1F2A"/>
      <w:kern w:val="0"/>
      <w:sz w:val="20"/>
      <w:szCs w:val="20"/>
      <w:lang w:val="es-ES" w:eastAsia="zh-CN" w:bidi="hi-IN"/>
    </w:rPr>
  </w:style>
  <w:style w:type="paragraph" w:styleId="Heading1">
    <w:name w:val="heading 1"/>
    <w:basedOn w:val="Ttulo"/>
    <w:qFormat/>
    <w:pPr/>
    <w:rPr>
      <w:color w:val="2E74B5"/>
      <w:sz w:val="32"/>
      <w:szCs w:val="32"/>
    </w:rPr>
  </w:style>
  <w:style w:type="paragraph" w:styleId="Heading2">
    <w:name w:val="heading 2"/>
    <w:basedOn w:val="Ttulo"/>
    <w:qFormat/>
    <w:pPr/>
    <w:rPr>
      <w:color w:val="2E74B5"/>
      <w:sz w:val="26"/>
      <w:szCs w:val="26"/>
    </w:rPr>
  </w:style>
  <w:style w:type="paragraph" w:styleId="Heading3">
    <w:name w:val="heading 3"/>
    <w:basedOn w:val="Ttulo"/>
    <w:qFormat/>
    <w:pPr/>
    <w:rPr>
      <w:color w:val="1F4D78"/>
      <w:sz w:val="24"/>
      <w:szCs w:val="24"/>
    </w:rPr>
  </w:style>
  <w:style w:type="paragraph" w:styleId="Heading4">
    <w:name w:val="heading 4"/>
    <w:basedOn w:val="Ttulo"/>
    <w:qFormat/>
    <w:pPr/>
    <w:rPr>
      <w:i/>
      <w:iCs/>
      <w:color w:val="2E74B5"/>
    </w:rPr>
  </w:style>
  <w:style w:type="paragraph" w:styleId="Heading5">
    <w:name w:val="heading 5"/>
    <w:basedOn w:val="Ttulo"/>
    <w:qFormat/>
    <w:pPr/>
    <w:rPr>
      <w:color w:val="2E74B5"/>
    </w:rPr>
  </w:style>
  <w:style w:type="paragraph" w:styleId="Heading6">
    <w:name w:val="heading 6"/>
    <w:basedOn w:val="Ttulo"/>
    <w:qFormat/>
    <w:pPr/>
    <w:rPr>
      <w:color w:val="1F4D78"/>
    </w:r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Caracteresdenotaalpie">
    <w:name w:val="Caracteres de nota al pie"/>
    <w:uiPriority w:val="99"/>
    <w:semiHidden/>
    <w:unhideWhenUsed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FootnoteTextChar">
    <w:name w:val="Footnote Text Char"/>
    <w:uiPriority w:val="99"/>
    <w:semiHidden/>
    <w:unhideWhenUsed/>
    <w:qFormat/>
    <w:rPr>
      <w:sz w:val="20"/>
      <w:szCs w:val="20"/>
    </w:rPr>
  </w:style>
  <w:style w:type="character" w:styleId="Caracteresdenotafinal">
    <w:name w:val="Caracteres de nota final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EndnoteTextChar">
    <w:name w:val="Endnote Text Char"/>
    <w:uiPriority w:val="99"/>
    <w:semiHidden/>
    <w:unhideWhenUsed/>
    <w:qFormat/>
    <w:rPr>
      <w:sz w:val="20"/>
      <w:szCs w:val="20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Ttulo"/>
    <w:qFormat/>
    <w:pPr/>
    <w:rPr>
      <w:sz w:val="56"/>
      <w:szCs w:val="56"/>
    </w:rPr>
  </w:style>
  <w:style w:type="paragraph" w:styleId="StrongEmphasis">
    <w:name w:val="Strong Emphasis"/>
    <w:qFormat/>
    <w:pPr>
      <w:widowControl/>
      <w:bidi w:val="0"/>
      <w:spacing w:before="0" w:after="0"/>
      <w:jc w:val="start"/>
    </w:pPr>
    <w:rPr>
      <w:rFonts w:ascii="Calibri" w:hAnsi="Calibri" w:eastAsia="Calibri" w:cs="Calibri"/>
      <w:b/>
      <w:bCs/>
      <w:color w:val="0D1F2A"/>
      <w:kern w:val="0"/>
      <w:sz w:val="20"/>
      <w:szCs w:val="20"/>
      <w:lang w:val="es-ES" w:eastAsia="zh-CN" w:bidi="hi-IN"/>
    </w:rPr>
  </w:style>
  <w:style w:type="paragraph" w:styleId="ListParagraph">
    <w:name w:val="List Paragraph"/>
    <w:qFormat/>
    <w:pPr>
      <w:widowControl/>
      <w:bidi w:val="0"/>
      <w:spacing w:before="0" w:after="0"/>
      <w:jc w:val="start"/>
    </w:pPr>
    <w:rPr>
      <w:rFonts w:ascii="Calibri" w:hAnsi="Calibri" w:eastAsia="Calibri" w:cs="Calibri"/>
      <w:color w:val="0D1F2A"/>
      <w:kern w:val="0"/>
      <w:sz w:val="20"/>
      <w:szCs w:val="20"/>
      <w:lang w:val="es-ES" w:eastAsia="zh-CN" w:bidi="hi-I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lineRule="auto" w:line="240" w:before="0" w:after="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</TotalTime>
  <Application>LibreOffice/26.2.2.2$Windows_X86_64 LibreOffice_project/1f77d10d6938fd34972958f64b2bcfa54f8b1ba5</Application>
  <AppVersion>15.0000</AppVersion>
  <Pages>2</Pages>
  <Words>589</Words>
  <Characters>2981</Characters>
  <CharactersWithSpaces>3596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2026-04-16T22:21:34Z</dcterms:created>
  <dc:creator>Un-named</dc:creator>
  <dc:description/>
  <dc:language>es-ES</dc:language>
  <cp:lastModifiedBy/>
  <dcterms:modified xsi:type="dcterms:W3CDTF">2026-04-19T10:35:34Z</dcterms:modified>
  <cp:revision>2</cp:revision>
  <dc:subject/>
  <dc:title/>
</cp:coreProperties>
</file>