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8806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4B" w:val="clear"/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20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tbl>
            <w:tblPr>
              <w:tblW w:type="dxa" w:w="27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50"/>
              <w:gridCol w:w="2200"/>
              <w:gridCol w:w="250"/>
            </w:tblGrid>
            <w:tr>
              <w:tc>
                <w:tcPr>
                  <w:tcW w:type="dxa" w:w="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4B" w:val="clea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2C2C2C"/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4B" w:val="clear"/>
                </w:tcPr>
                <w:tbl>
                  <w:tblPr>
                    <w:tblW w:type="dxa" w:w="2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200"/>
                  </w:tblGrid>
                  <w:tr>
                    <w:tc>
                      <w:tcPr>
                        <w:tcW w:type="dxa" w:w="2200"/>
                        <w:tcBorders>
                          <w:top w:val="single" w:color="3A7CA5" w:sz="24"/>
                          <w:left w:val="single" w:color="3A7CA5" w:sz="24"/>
                          <w:bottom w:val="single" w:color="3A7CA5" w:sz="24"/>
                          <w:right w:val="single" w:color="3A7CA5" w:sz="24"/>
                        </w:tcBorders>
                        <w:shd w:fill="254D63" w:val="clear"/>
                        <w:tcMar>
                          <w:top w:type="dxa" w:w="500"/>
                          <w:left w:type="dxa" w:w="160"/>
                          <w:bottom w:type="dxa" w:w="500"/>
                          <w:right w:type="dxa" w:w="16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b w:val="false"/>
                            <w:bCs w:val="false"/>
                            <w:i w:val="false"/>
                            <w:iCs w:val="false"/>
                            <w:color w:val="6FA8C8"/>
                            <w:sz w:val="17"/>
                            <w:szCs w:val="17"/>
                          </w:rPr>
                          <w:t xml:space="preserve">[ Foto ]</w:t>
                        </w:r>
                      </w:p>
                    </w:tc>
                  </w:tr>
                </w:tbl>
                <w:p/>
              </w:tc>
              <w:tc>
                <w:tcPr>
                  <w:tcW w:type="dxa" w:w="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4B" w:val="clear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olor w:val="2C2C2C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0" w:before="8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Laura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30"/>
                <w:szCs w:val="30"/>
              </w:rPr>
              <w:t xml:space="preserve">Fernández Castillo</w:t>
            </w:r>
          </w:p>
          <w:p>
            <w:pPr>
              <w:spacing w:after="40" w:before="5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2E9E8E"/>
                <w:sz w:val="19"/>
                <w:szCs w:val="19"/>
              </w:rPr>
              <w:t xml:space="preserve">Técnico Sociosanitario</w:t>
            </w:r>
          </w:p>
          <w:p>
            <w:pPr>
              <w:pBdr>
                <w:bottom w:val="single" w:color="3A7CA5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CONTACTO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✉ laura.fernandez@email.com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✆ +34 654 312 890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⌂ C/ Arrayán 27, Granada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⚲ linkedin.com/in/laura-fernandez</w:t>
            </w:r>
          </w:p>
          <w:p>
            <w:pPr>
              <w:pBdr>
                <w:bottom w:val="single" w:color="3A7CA5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DATOS PERSONALES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Nacida el 08/07/1985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Granada, España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Estado civil: soltera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Carnet de conducir: B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Vehículo propio: Sí</w:t>
            </w:r>
          </w:p>
          <w:p>
            <w:pPr>
              <w:pBdr>
                <w:bottom w:val="single" w:color="3A7CA5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IDIOMAS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Español (nativo)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Inglés (B2)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>░░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Francés (A2)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>░░░</w:t>
            </w:r>
          </w:p>
          <w:p>
            <w:pPr>
              <w:pBdr>
                <w:bottom w:val="single" w:color="3A7CA5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HABILIDADES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Atención sanitaria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Cuidados geriátricos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Primeros auxilios / RCP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Historia clínica digital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>░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Teleasistencia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>░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7"/>
                <w:szCs w:val="17"/>
              </w:rPr>
              <w:t xml:space="preserve">Trabajo en equipo
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7"/>
                <w:szCs w:val="17"/>
              </w:rPr>
              <w:t xml:space="preserve">█████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54D63"/>
                <w:sz w:val="17"/>
                <w:szCs w:val="17"/>
              </w:rPr>
              <w:t xml:space="preserve"/>
            </w:r>
          </w:p>
          <w:p>
            <w:pPr>
              <w:pBdr>
                <w:bottom w:val="single" w:color="3A7CA5" w:sz="6" w:space="4"/>
              </w:pBdr>
              <w:spacing w:after="80" w:before="2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DISPONIBILIDAD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Inmediata — Jornada completa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Turno rotativo: Sí</w:t>
            </w:r>
          </w:p>
          <w:p>
            <w:pPr>
              <w:spacing w:after="3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C8DFE8"/>
                <w:sz w:val="18"/>
                <w:szCs w:val="18"/>
              </w:rPr>
              <w:t xml:space="preserve">Movilidad geográfica: Sí</w:t>
            </w:r>
          </w:p>
        </w:tc>
        <w:tc>
          <w:tcPr>
            <w:tcW w:type="dxa" w:w="88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8FB" w:val="clear"/>
            <w:tcMar>
              <w:top w:type="dxa" w:w="0"/>
              <w:left w:type="dxa" w:w="440"/>
              <w:bottom w:type="dxa" w:w="0"/>
              <w:right w:type="dxa" w:w="400"/>
            </w:tcMar>
          </w:tcPr>
          <w:p>
            <w:pPr>
              <w:spacing w:after="0" w:before="1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44"/>
                <w:szCs w:val="44"/>
              </w:rPr>
              <w:t xml:space="preserve">Laura Fernández Castillo</w:t>
            </w:r>
          </w:p>
          <w:p>
            <w:pPr>
              <w:spacing w:after="6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E9E8E"/>
                <w:sz w:val="22"/>
                <w:szCs w:val="22"/>
              </w:rPr>
              <w:t xml:space="preserve">Técnico Sociosanitario · Auxiliar de Enfermería</w:t>
            </w:r>
          </w:p>
          <w:p>
            <w:pPr>
              <w:pBdr>
                <w:bottom w:val="single" w:color="2E9E8E" w:sz="10" w:space="2"/>
              </w:pBd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2E9E8E" w:sz="8" w:space="4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8"/>
                <w:szCs w:val="28"/>
              </w:rPr>
              <w:t xml:space="preserve">Perfil profesional</w:t>
            </w:r>
          </w:p>
          <w:p>
            <w:pPr>
              <w:spacing w:after="4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4A4A4A"/>
                <w:sz w:val="19"/>
                <w:szCs w:val="19"/>
              </w:rPr>
              <w:t xml:space="preserve">Técnico Sociosanitario con más de 10 años de experiencia en atención integral a personas en situación de dependencia. Especializada en entornos hospitalarios, servicios de ayuda a domicilio y residencias de mayores. Orientada al trato humano, a la mejora continua del bienestar del paciente y al trabajo en equipos multidisciplinares.</w:t>
            </w:r>
          </w:p>
          <w:p>
            <w:pPr>
              <w:pBdr>
                <w:bottom w:val="single" w:color="2E9E8E" w:sz="8" w:space="4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8"/>
                <w:szCs w:val="28"/>
              </w:rPr>
              <w:t xml:space="preserve">Experiencia profesional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Técnico en Cuidados Auxiliares de Enfermería (TCAE)</w:t>
            </w:r>
          </w:p>
          <w:p>
            <w:pPr>
              <w:spacing w:after="5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8"/>
                <w:szCs w:val="18"/>
              </w:rPr>
              <w:t xml:space="preserve">Abr 2020 – Actualidad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  ·  Hospital Virgen de las Nieves ·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directa a pacientes en planta de geriatría y medicina interna (25+ camas).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Toma de constantes vitales, control glucémico, curas y asistencia en técnicas de enfermería.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Movilización e higiene de pacientes encamados con protocolos anti-úlceras por presión.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Colaboración con enfermería, trabajo social y fisioterapia en planes de cuidados individualizados.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Tutorización de nuevos auxiliares en protocolos del servicio.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Auxiliar Sociosanitaria a Domicilio</w:t>
            </w:r>
          </w:p>
          <w:p>
            <w:pPr>
              <w:spacing w:after="5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8"/>
                <w:szCs w:val="18"/>
              </w:rPr>
              <w:t xml:space="preserve">Sep 2016 – Mar 2020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  ·  SAD Diputación de Granada ·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personal a usuarios dependientes: higiene, alimentación, movilidad y acompañamiento.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Coordinación con trabajadoras sociales y familias en el seguimiento del plan de atención individual.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Administración de medicación pautada y registro de incidencias en plataforma digital.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a personas con alzhéimer, parkinson, EPOC y discapacidades físicas y psíquicas.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Auxiliar de Enfermería</w:t>
            </w:r>
          </w:p>
          <w:p>
            <w:pPr>
              <w:spacing w:after="5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8"/>
                <w:szCs w:val="18"/>
              </w:rPr>
              <w:t xml:space="preserve">Jun 2013 – Ago 2016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  ·  Residencia Ntra. Sra. del Carmen · Jaén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integral a 22 residentes con grados de dependencia I, II y III.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Apoyo en actividades básicas de la vida diaria y programas de estimulación cognitiva.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Gestión de documentación sociosanitaria y registros de enfermería.</w:t>
            </w:r>
          </w:p>
          <w:p>
            <w:pPr>
              <w:pBdr>
                <w:bottom w:val="single" w:color="2E9E8E" w:sz="8" w:space="4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8"/>
                <w:szCs w:val="28"/>
              </w:rPr>
              <w:t xml:space="preserve">Educación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Técnico Superior en Integración Social</w:t>
            </w:r>
          </w:p>
          <w:p>
            <w:pPr>
              <w:spacing w:after="5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8"/>
                <w:szCs w:val="18"/>
              </w:rPr>
              <w:t xml:space="preserve">2011 – 2013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  ·  IES Ángel Ganivet · Granada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sociosanitaria, intervención con colectivos vulnerables y habilidades sociales.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CFGM Cuidados Auxiliares de Enfermería</w:t>
            </w:r>
          </w:p>
          <w:p>
            <w:pPr>
              <w:spacing w:after="5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9E8E"/>
                <w:sz w:val="18"/>
                <w:szCs w:val="18"/>
              </w:rPr>
              <w:t xml:space="preserve">2009 – 2011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  ·  IES Hermenegildo Lanz · Granada</w:t>
            </w:r>
          </w:p>
          <w:p>
            <w:pPr>
              <w:pBdr>
                <w:bottom w:val="single" w:color="2E9E8E" w:sz="8" w:space="4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8"/>
                <w:szCs w:val="28"/>
              </w:rPr>
              <w:t xml:space="preserve">Cursos que ha disfrutado recientemente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Especialización en Atención Sociosanitaria — SEPE / SESCAM</w:t>
            </w:r>
          </w:p>
          <w:p>
            <w:pPr>
              <w:spacing w:after="40" w:before="1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Adquirido en febrero de 2022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Primeros Auxilios, RCP y Uso del DEA — Cruz Roja Española</w:t>
            </w:r>
          </w:p>
          <w:p>
            <w:pPr>
              <w:spacing w:after="40" w:before="1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Adquirido en octubre de 2021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Prevención y Manejo de Úlceras por Presión — Junta de Andalucía</w:t>
            </w:r>
          </w:p>
          <w:p>
            <w:pPr>
              <w:spacing w:after="40" w:before="1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Adquirido en mayo de 2020</w:t>
            </w:r>
          </w:p>
          <w:p>
            <w:pPr>
              <w:spacing w:after="20" w:before="1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3A4B"/>
                <w:sz w:val="21"/>
                <w:szCs w:val="21"/>
              </w:rPr>
              <w:t xml:space="preserve">Atención al Paciente con Demencia — Fundación Alzheimer España</w:t>
            </w:r>
          </w:p>
          <w:p>
            <w:pPr>
              <w:spacing w:after="40" w:before="1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777777"/>
                <w:sz w:val="18"/>
                <w:szCs w:val="18"/>
              </w:rPr>
              <w:t xml:space="preserve">Adquirido en noviembre de 2019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40"/>
        <w:ind w:left="360" w:hanging="200"/>
      </w:pPr>
      <w:rPr>
        <w:rFonts w:ascii="Calibri" w:cs="Calibri" w:eastAsia="Calibri" w:hAnsi="Calibri"/>
        <w:color w:val="4A4A4A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2026-04-12T16:45:21.857Z</dcterms:created>
  <dcterms:modified xsi:type="dcterms:W3CDTF">2026-04-12T16:45:21.857Z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