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8566"/>
      </w:tblGrid>
      <w:tr w:rsidR="005617B1" w:rsidRPr="008C4F25" w14:paraId="3F4F6A3B" w14:textId="77777777" w:rsidTr="008C4F25">
        <w:tblPrEx>
          <w:tblCellMar>
            <w:top w:w="0" w:type="dxa"/>
            <w:bottom w:w="0" w:type="dxa"/>
          </w:tblCellMar>
        </w:tblPrEx>
        <w:trPr>
          <w:trHeight w:val="15818"/>
        </w:trPr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4432A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1750A2F2" w14:textId="25E0A765" w:rsidR="005617B1" w:rsidRPr="008C4F25" w:rsidRDefault="008C4F25">
            <w:pPr>
              <w:spacing w:before="400" w:after="100"/>
              <w:jc w:val="center"/>
              <w:rPr>
                <w:lang w:val="es-ES"/>
              </w:rPr>
            </w:pPr>
            <w:r>
              <w:rPr>
                <w:b/>
                <w:bCs/>
                <w:noProof/>
                <w:sz w:val="44"/>
                <w:szCs w:val="44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4112F9BD" wp14:editId="3BA13AB4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701675</wp:posOffset>
                  </wp:positionV>
                  <wp:extent cx="1047750" cy="1287123"/>
                  <wp:effectExtent l="0" t="0" r="0" b="8890"/>
                  <wp:wrapNone/>
                  <wp:docPr id="5246398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8C4F25">
              <w:rPr>
                <w:b/>
                <w:bCs/>
                <w:color w:val="2ECC71"/>
                <w:sz w:val="64"/>
                <w:szCs w:val="64"/>
                <w:lang w:val="es-ES"/>
              </w:rPr>
              <w:t>IMV</w:t>
            </w:r>
          </w:p>
          <w:p w14:paraId="734DC872" w14:textId="77777777" w:rsidR="005617B1" w:rsidRDefault="005617B1">
            <w:pPr>
              <w:spacing w:before="200"/>
              <w:rPr>
                <w:lang w:val="es-ES"/>
              </w:rPr>
            </w:pPr>
          </w:p>
          <w:p w14:paraId="1CDAE355" w14:textId="77777777" w:rsidR="008C4F25" w:rsidRDefault="008C4F25">
            <w:pPr>
              <w:spacing w:before="200"/>
              <w:rPr>
                <w:lang w:val="es-ES"/>
              </w:rPr>
            </w:pPr>
          </w:p>
          <w:p w14:paraId="5C70716E" w14:textId="77777777" w:rsidR="008C4F25" w:rsidRDefault="008C4F25">
            <w:pPr>
              <w:spacing w:before="200"/>
              <w:rPr>
                <w:lang w:val="es-ES"/>
              </w:rPr>
            </w:pPr>
          </w:p>
          <w:p w14:paraId="393500F8" w14:textId="77777777" w:rsidR="008C4F25" w:rsidRPr="008C4F25" w:rsidRDefault="008C4F25">
            <w:pPr>
              <w:spacing w:before="200"/>
              <w:rPr>
                <w:lang w:val="es-ES"/>
              </w:rPr>
            </w:pPr>
          </w:p>
          <w:p w14:paraId="0A0FC3C4" w14:textId="77777777" w:rsidR="005617B1" w:rsidRPr="008C4F25" w:rsidRDefault="00000000">
            <w:pPr>
              <w:pBdr>
                <w:bottom w:val="single" w:sz="10" w:space="4" w:color="2ECC71"/>
              </w:pBdr>
              <w:spacing w:before="220" w:after="100"/>
              <w:rPr>
                <w:lang w:val="es-ES"/>
              </w:rPr>
            </w:pPr>
            <w:r w:rsidRPr="008C4F25">
              <w:rPr>
                <w:b/>
                <w:bCs/>
                <w:color w:val="FFFFFF"/>
                <w:sz w:val="20"/>
                <w:szCs w:val="20"/>
                <w:lang w:val="es-ES"/>
              </w:rPr>
              <w:t>PERFIL</w:t>
            </w:r>
          </w:p>
          <w:p w14:paraId="19D5DD8B" w14:textId="77777777" w:rsidR="005617B1" w:rsidRPr="008C4F25" w:rsidRDefault="00000000">
            <w:pPr>
              <w:spacing w:before="100" w:after="2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>Dirección</w:t>
            </w:r>
          </w:p>
          <w:p w14:paraId="3CA0DED6" w14:textId="77777777" w:rsidR="005617B1" w:rsidRPr="008C4F25" w:rsidRDefault="00000000">
            <w:pPr>
              <w:spacing w:after="60"/>
              <w:rPr>
                <w:lang w:val="es-ES"/>
              </w:rPr>
            </w:pPr>
            <w:r w:rsidRPr="008C4F25">
              <w:rPr>
                <w:color w:val="D4E8DA"/>
                <w:sz w:val="17"/>
                <w:szCs w:val="17"/>
                <w:lang w:val="es-ES"/>
              </w:rPr>
              <w:t>Calle Serrano, 42, 3.º B Madrid, 28001</w:t>
            </w:r>
          </w:p>
          <w:p w14:paraId="02917A35" w14:textId="77777777" w:rsidR="005617B1" w:rsidRPr="008C4F25" w:rsidRDefault="00000000">
            <w:pPr>
              <w:spacing w:before="100" w:after="2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>Email</w:t>
            </w:r>
          </w:p>
          <w:p w14:paraId="2209FB27" w14:textId="77777777" w:rsidR="005617B1" w:rsidRPr="008C4F25" w:rsidRDefault="00000000">
            <w:pPr>
              <w:spacing w:after="60"/>
              <w:rPr>
                <w:lang w:val="es-ES"/>
              </w:rPr>
            </w:pPr>
            <w:r w:rsidRPr="008C4F25">
              <w:rPr>
                <w:color w:val="D4E8DA"/>
                <w:sz w:val="17"/>
                <w:szCs w:val="17"/>
                <w:lang w:val="es-ES"/>
              </w:rPr>
              <w:t>isabel.moragas@email.es</w:t>
            </w:r>
          </w:p>
          <w:p w14:paraId="73F4CDFA" w14:textId="77777777" w:rsidR="005617B1" w:rsidRPr="008C4F25" w:rsidRDefault="00000000">
            <w:pPr>
              <w:spacing w:before="100" w:after="2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>Teléfono</w:t>
            </w:r>
          </w:p>
          <w:p w14:paraId="118ED341" w14:textId="77777777" w:rsidR="005617B1" w:rsidRPr="008C4F25" w:rsidRDefault="00000000">
            <w:pPr>
              <w:spacing w:after="60"/>
              <w:rPr>
                <w:lang w:val="es-ES"/>
              </w:rPr>
            </w:pPr>
            <w:r w:rsidRPr="008C4F25">
              <w:rPr>
                <w:color w:val="D4E8DA"/>
                <w:sz w:val="17"/>
                <w:szCs w:val="17"/>
                <w:lang w:val="es-ES"/>
              </w:rPr>
              <w:t>+34 612 345 678</w:t>
            </w:r>
          </w:p>
          <w:p w14:paraId="2F4B1997" w14:textId="77777777" w:rsidR="005617B1" w:rsidRPr="008C4F25" w:rsidRDefault="00000000">
            <w:pPr>
              <w:spacing w:before="100" w:after="2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>Fecha de nacimiento</w:t>
            </w:r>
          </w:p>
          <w:p w14:paraId="6F217970" w14:textId="77777777" w:rsidR="005617B1" w:rsidRPr="008C4F25" w:rsidRDefault="00000000">
            <w:pPr>
              <w:spacing w:after="60"/>
              <w:rPr>
                <w:lang w:val="es-ES"/>
              </w:rPr>
            </w:pPr>
            <w:r w:rsidRPr="008C4F25">
              <w:rPr>
                <w:color w:val="D4E8DA"/>
                <w:sz w:val="17"/>
                <w:szCs w:val="17"/>
                <w:lang w:val="es-ES"/>
              </w:rPr>
              <w:t>17 / 03 / 1991</w:t>
            </w:r>
          </w:p>
          <w:p w14:paraId="723CB7BE" w14:textId="77777777" w:rsidR="005617B1" w:rsidRPr="008C4F25" w:rsidRDefault="00000000">
            <w:pPr>
              <w:spacing w:before="100" w:after="2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>D.N.I.</w:t>
            </w:r>
          </w:p>
          <w:p w14:paraId="1E61F02F" w14:textId="77777777" w:rsidR="005617B1" w:rsidRPr="008C4F25" w:rsidRDefault="00000000">
            <w:pPr>
              <w:spacing w:after="60"/>
              <w:rPr>
                <w:lang w:val="es-ES"/>
              </w:rPr>
            </w:pPr>
            <w:r w:rsidRPr="008C4F25">
              <w:rPr>
                <w:color w:val="D4E8DA"/>
                <w:sz w:val="17"/>
                <w:szCs w:val="17"/>
                <w:lang w:val="es-ES"/>
              </w:rPr>
              <w:t>45 321 987-X</w:t>
            </w:r>
          </w:p>
          <w:p w14:paraId="2E47EDCD" w14:textId="77777777" w:rsidR="005617B1" w:rsidRPr="008C4F25" w:rsidRDefault="00000000">
            <w:pPr>
              <w:spacing w:before="100" w:after="2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>Permiso de conducir</w:t>
            </w:r>
          </w:p>
          <w:p w14:paraId="187AAA31" w14:textId="77777777" w:rsidR="005617B1" w:rsidRPr="008C4F25" w:rsidRDefault="00000000">
            <w:pPr>
              <w:spacing w:after="60"/>
              <w:rPr>
                <w:lang w:val="es-ES"/>
              </w:rPr>
            </w:pPr>
            <w:r w:rsidRPr="008C4F25">
              <w:rPr>
                <w:color w:val="D4E8DA"/>
                <w:sz w:val="17"/>
                <w:szCs w:val="17"/>
                <w:lang w:val="es-ES"/>
              </w:rPr>
              <w:t>Clase B</w:t>
            </w:r>
          </w:p>
          <w:p w14:paraId="34DFCFAD" w14:textId="77777777" w:rsidR="005617B1" w:rsidRPr="008C4F25" w:rsidRDefault="005617B1">
            <w:pPr>
              <w:spacing w:before="60"/>
              <w:rPr>
                <w:lang w:val="es-ES"/>
              </w:rPr>
            </w:pPr>
          </w:p>
          <w:p w14:paraId="092EEA54" w14:textId="77777777" w:rsidR="005617B1" w:rsidRPr="008C4F25" w:rsidRDefault="00000000">
            <w:pPr>
              <w:pBdr>
                <w:bottom w:val="single" w:sz="10" w:space="4" w:color="2ECC71"/>
              </w:pBdr>
              <w:spacing w:before="220" w:after="100"/>
              <w:rPr>
                <w:lang w:val="es-ES"/>
              </w:rPr>
            </w:pPr>
            <w:r w:rsidRPr="008C4F25">
              <w:rPr>
                <w:b/>
                <w:bCs/>
                <w:color w:val="FFFFFF"/>
                <w:sz w:val="20"/>
                <w:szCs w:val="20"/>
                <w:lang w:val="es-ES"/>
              </w:rPr>
              <w:t>HABILIDADES</w:t>
            </w:r>
          </w:p>
          <w:p w14:paraId="67E0611E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Liderazgo de equipos</w:t>
            </w:r>
          </w:p>
          <w:p w14:paraId="25FABC7A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Negociación comercial</w:t>
            </w:r>
          </w:p>
          <w:p w14:paraId="1F1D6279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Gestión de stock y KPIs</w:t>
            </w:r>
          </w:p>
          <w:p w14:paraId="455780BE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Visual merchandising</w:t>
            </w:r>
          </w:p>
          <w:p w14:paraId="48F2C91F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CRM — Salesforce</w:t>
            </w:r>
          </w:p>
          <w:p w14:paraId="251A8AC5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SAP Retail</w:t>
            </w:r>
          </w:p>
          <w:p w14:paraId="064A7F9C" w14:textId="77777777" w:rsidR="005617B1" w:rsidRPr="008C4F25" w:rsidRDefault="00000000">
            <w:pPr>
              <w:spacing w:before="40" w:after="40"/>
              <w:rPr>
                <w:lang w:val="es-ES"/>
              </w:rPr>
            </w:pPr>
            <w:r w:rsidRPr="008C4F25">
              <w:rPr>
                <w:b/>
                <w:bCs/>
                <w:color w:val="2ECC71"/>
                <w:lang w:val="es-ES"/>
              </w:rPr>
              <w:t xml:space="preserve">›  </w:t>
            </w:r>
            <w:r w:rsidRPr="008C4F25">
              <w:rPr>
                <w:color w:val="D4E8DA"/>
                <w:sz w:val="17"/>
                <w:szCs w:val="17"/>
                <w:lang w:val="es-ES"/>
              </w:rPr>
              <w:t>Microsoft Office 365</w:t>
            </w:r>
          </w:p>
          <w:p w14:paraId="730E478E" w14:textId="77777777" w:rsidR="005617B1" w:rsidRPr="008C4F25" w:rsidRDefault="005617B1">
            <w:pPr>
              <w:spacing w:before="60"/>
              <w:rPr>
                <w:lang w:val="es-ES"/>
              </w:rPr>
            </w:pPr>
          </w:p>
          <w:p w14:paraId="05DC0228" w14:textId="77777777" w:rsidR="005617B1" w:rsidRPr="008C4F25" w:rsidRDefault="00000000">
            <w:pPr>
              <w:pBdr>
                <w:bottom w:val="single" w:sz="10" w:space="4" w:color="2ECC71"/>
              </w:pBdr>
              <w:spacing w:before="220" w:after="100"/>
              <w:rPr>
                <w:lang w:val="es-ES"/>
              </w:rPr>
            </w:pPr>
            <w:r w:rsidRPr="008C4F25">
              <w:rPr>
                <w:b/>
                <w:bCs/>
                <w:color w:val="FFFFFF"/>
                <w:sz w:val="20"/>
                <w:szCs w:val="20"/>
                <w:lang w:val="es-ES"/>
              </w:rPr>
              <w:t>IDIOMAS</w:t>
            </w:r>
          </w:p>
          <w:p w14:paraId="644B7DD7" w14:textId="77777777" w:rsidR="005617B1" w:rsidRPr="008C4F25" w:rsidRDefault="00000000">
            <w:pPr>
              <w:spacing w:before="60" w:after="30"/>
              <w:rPr>
                <w:lang w:val="es-ES"/>
              </w:rPr>
            </w:pPr>
            <w:r w:rsidRPr="008C4F25">
              <w:rPr>
                <w:rFonts w:ascii="Courier New" w:eastAsia="Courier New" w:hAnsi="Courier New" w:cs="Courier New"/>
                <w:color w:val="D4E8DA"/>
                <w:sz w:val="17"/>
                <w:szCs w:val="17"/>
                <w:lang w:val="es-ES"/>
              </w:rPr>
              <w:t xml:space="preserve">Español       </w:t>
            </w:r>
            <w:r w:rsidRPr="008C4F25">
              <w:rPr>
                <w:rFonts w:ascii="Courier New" w:eastAsia="Courier New" w:hAnsi="Courier New" w:cs="Courier New"/>
                <w:color w:val="2ECC71"/>
                <w:sz w:val="15"/>
                <w:szCs w:val="15"/>
                <w:lang w:val="es-ES"/>
              </w:rPr>
              <w:t xml:space="preserve">████████████ </w:t>
            </w:r>
            <w:r w:rsidRPr="008C4F25"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  <w:lang w:val="es-ES"/>
              </w:rPr>
              <w:t>100%</w:t>
            </w:r>
          </w:p>
          <w:p w14:paraId="3F277B9F" w14:textId="77777777" w:rsidR="005617B1" w:rsidRPr="008C4F25" w:rsidRDefault="00000000">
            <w:pPr>
              <w:spacing w:before="60" w:after="30"/>
              <w:rPr>
                <w:lang w:val="es-ES"/>
              </w:rPr>
            </w:pPr>
            <w:r w:rsidRPr="008C4F25">
              <w:rPr>
                <w:rFonts w:ascii="Courier New" w:eastAsia="Courier New" w:hAnsi="Courier New" w:cs="Courier New"/>
                <w:color w:val="D4E8DA"/>
                <w:sz w:val="17"/>
                <w:szCs w:val="17"/>
                <w:lang w:val="es-ES"/>
              </w:rPr>
              <w:t xml:space="preserve">Inglés        </w:t>
            </w:r>
            <w:r w:rsidRPr="008C4F25">
              <w:rPr>
                <w:rFonts w:ascii="Courier New" w:eastAsia="Courier New" w:hAnsi="Courier New" w:cs="Courier New"/>
                <w:color w:val="2ECC71"/>
                <w:sz w:val="15"/>
                <w:szCs w:val="15"/>
                <w:lang w:val="es-ES"/>
              </w:rPr>
              <w:t xml:space="preserve">██████████▒▒ </w:t>
            </w:r>
            <w:r w:rsidRPr="008C4F25"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  <w:lang w:val="es-ES"/>
              </w:rPr>
              <w:t>80%</w:t>
            </w:r>
          </w:p>
          <w:p w14:paraId="68BE466B" w14:textId="77777777" w:rsidR="005617B1" w:rsidRPr="008C4F25" w:rsidRDefault="00000000">
            <w:pPr>
              <w:spacing w:before="60" w:after="30"/>
              <w:rPr>
                <w:lang w:val="es-ES"/>
              </w:rPr>
            </w:pPr>
            <w:r w:rsidRPr="008C4F25">
              <w:rPr>
                <w:rFonts w:ascii="Courier New" w:eastAsia="Courier New" w:hAnsi="Courier New" w:cs="Courier New"/>
                <w:color w:val="D4E8DA"/>
                <w:sz w:val="17"/>
                <w:szCs w:val="17"/>
                <w:lang w:val="es-ES"/>
              </w:rPr>
              <w:t xml:space="preserve">Francés       </w:t>
            </w:r>
            <w:r w:rsidRPr="008C4F25">
              <w:rPr>
                <w:rFonts w:ascii="Courier New" w:eastAsia="Courier New" w:hAnsi="Courier New" w:cs="Courier New"/>
                <w:color w:val="2ECC71"/>
                <w:sz w:val="15"/>
                <w:szCs w:val="15"/>
                <w:lang w:val="es-ES"/>
              </w:rPr>
              <w:t xml:space="preserve">████████▒▒▒▒ </w:t>
            </w:r>
            <w:r w:rsidRPr="008C4F25"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  <w:lang w:val="es-ES"/>
              </w:rPr>
              <w:t>65%</w:t>
            </w:r>
          </w:p>
          <w:p w14:paraId="66A077E5" w14:textId="77777777" w:rsidR="005617B1" w:rsidRPr="008C4F25" w:rsidRDefault="005617B1">
            <w:pPr>
              <w:spacing w:before="60"/>
              <w:rPr>
                <w:lang w:val="es-ES"/>
              </w:rPr>
            </w:pPr>
          </w:p>
          <w:p w14:paraId="35248427" w14:textId="77777777" w:rsidR="005617B1" w:rsidRPr="008C4F25" w:rsidRDefault="00000000">
            <w:pPr>
              <w:pBdr>
                <w:bottom w:val="single" w:sz="10" w:space="4" w:color="2ECC71"/>
              </w:pBdr>
              <w:spacing w:before="220" w:after="100"/>
              <w:rPr>
                <w:lang w:val="es-ES"/>
              </w:rPr>
            </w:pPr>
            <w:r w:rsidRPr="008C4F25">
              <w:rPr>
                <w:b/>
                <w:bCs/>
                <w:color w:val="FFFFFF"/>
                <w:sz w:val="20"/>
                <w:szCs w:val="20"/>
                <w:lang w:val="es-ES"/>
              </w:rPr>
              <w:t>HERRAMIENTAS</w:t>
            </w:r>
          </w:p>
          <w:p w14:paraId="54EE9E97" w14:textId="77777777" w:rsidR="005617B1" w:rsidRPr="008C4F25" w:rsidRDefault="00000000">
            <w:pPr>
              <w:spacing w:before="60" w:after="30"/>
              <w:rPr>
                <w:lang w:val="es-ES"/>
              </w:rPr>
            </w:pPr>
            <w:r w:rsidRPr="008C4F25">
              <w:rPr>
                <w:rFonts w:ascii="Courier New" w:eastAsia="Courier New" w:hAnsi="Courier New" w:cs="Courier New"/>
                <w:color w:val="D4E8DA"/>
                <w:sz w:val="17"/>
                <w:szCs w:val="17"/>
                <w:lang w:val="es-ES"/>
              </w:rPr>
              <w:t xml:space="preserve">SAP Retail    </w:t>
            </w:r>
            <w:r w:rsidRPr="008C4F25">
              <w:rPr>
                <w:rFonts w:ascii="Courier New" w:eastAsia="Courier New" w:hAnsi="Courier New" w:cs="Courier New"/>
                <w:color w:val="2ECC71"/>
                <w:sz w:val="15"/>
                <w:szCs w:val="15"/>
                <w:lang w:val="es-ES"/>
              </w:rPr>
              <w:t xml:space="preserve">███████████▒ </w:t>
            </w:r>
            <w:r w:rsidRPr="008C4F25"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  <w:lang w:val="es-ES"/>
              </w:rPr>
              <w:t>90%</w:t>
            </w:r>
          </w:p>
          <w:p w14:paraId="6146D933" w14:textId="77777777" w:rsidR="005617B1" w:rsidRDefault="00000000">
            <w:pPr>
              <w:spacing w:before="60" w:after="30"/>
            </w:pPr>
            <w:r>
              <w:rPr>
                <w:rFonts w:ascii="Courier New" w:eastAsia="Courier New" w:hAnsi="Courier New" w:cs="Courier New"/>
                <w:color w:val="D4E8DA"/>
                <w:sz w:val="17"/>
                <w:szCs w:val="17"/>
              </w:rPr>
              <w:t>Excel Avanzado</w:t>
            </w:r>
            <w:r>
              <w:rPr>
                <w:rFonts w:ascii="Courier New" w:eastAsia="Courier New" w:hAnsi="Courier New" w:cs="Courier New"/>
                <w:color w:val="2ECC71"/>
                <w:sz w:val="15"/>
                <w:szCs w:val="15"/>
              </w:rPr>
              <w:t xml:space="preserve">██████████▒▒ </w:t>
            </w:r>
            <w:r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</w:rPr>
              <w:t>85%</w:t>
            </w:r>
          </w:p>
          <w:p w14:paraId="76076B44" w14:textId="77777777" w:rsidR="005617B1" w:rsidRDefault="00000000">
            <w:pPr>
              <w:spacing w:before="60" w:after="30"/>
            </w:pPr>
            <w:r>
              <w:rPr>
                <w:rFonts w:ascii="Courier New" w:eastAsia="Courier New" w:hAnsi="Courier New" w:cs="Courier New"/>
                <w:color w:val="D4E8DA"/>
                <w:sz w:val="17"/>
                <w:szCs w:val="17"/>
              </w:rPr>
              <w:t xml:space="preserve">Salesforce    </w:t>
            </w:r>
            <w:r>
              <w:rPr>
                <w:rFonts w:ascii="Courier New" w:eastAsia="Courier New" w:hAnsi="Courier New" w:cs="Courier New"/>
                <w:color w:val="2ECC71"/>
                <w:sz w:val="15"/>
                <w:szCs w:val="15"/>
              </w:rPr>
              <w:t xml:space="preserve">█████████▒▒▒ </w:t>
            </w:r>
            <w:r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</w:rPr>
              <w:t>75%</w:t>
            </w:r>
          </w:p>
          <w:p w14:paraId="15AB0591" w14:textId="77777777" w:rsidR="005617B1" w:rsidRDefault="00000000">
            <w:pPr>
              <w:spacing w:before="60" w:after="30"/>
            </w:pPr>
            <w:r>
              <w:rPr>
                <w:rFonts w:ascii="Courier New" w:eastAsia="Courier New" w:hAnsi="Courier New" w:cs="Courier New"/>
                <w:color w:val="D4E8DA"/>
                <w:sz w:val="17"/>
                <w:szCs w:val="17"/>
              </w:rPr>
              <w:t xml:space="preserve">PowerPoint    </w:t>
            </w:r>
            <w:r>
              <w:rPr>
                <w:rFonts w:ascii="Courier New" w:eastAsia="Courier New" w:hAnsi="Courier New" w:cs="Courier New"/>
                <w:color w:val="2ECC71"/>
                <w:sz w:val="15"/>
                <w:szCs w:val="15"/>
              </w:rPr>
              <w:t xml:space="preserve">██████████▒▒ </w:t>
            </w:r>
            <w:r>
              <w:rPr>
                <w:rFonts w:ascii="Courier New" w:eastAsia="Courier New" w:hAnsi="Courier New" w:cs="Courier New"/>
                <w:i/>
                <w:iCs/>
                <w:color w:val="7A9B85"/>
                <w:sz w:val="15"/>
                <w:szCs w:val="15"/>
              </w:rPr>
              <w:t>80%</w:t>
            </w:r>
          </w:p>
          <w:p w14:paraId="5D015AE0" w14:textId="77777777" w:rsidR="005617B1" w:rsidRDefault="005617B1">
            <w:pPr>
              <w:spacing w:before="80"/>
            </w:pPr>
          </w:p>
        </w:tc>
        <w:tc>
          <w:tcPr>
            <w:tcW w:w="85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400" w:type="dxa"/>
              <w:bottom w:w="200" w:type="dxa"/>
              <w:right w:w="360" w:type="dxa"/>
            </w:tcMar>
          </w:tcPr>
          <w:p w14:paraId="18081CFE" w14:textId="77777777" w:rsidR="005617B1" w:rsidRPr="008C4F25" w:rsidRDefault="005617B1">
            <w:pPr>
              <w:spacing w:before="200"/>
              <w:rPr>
                <w:lang w:val="es-ES"/>
              </w:rPr>
            </w:pPr>
          </w:p>
          <w:p w14:paraId="0A4CF90B" w14:textId="02A24293" w:rsidR="005617B1" w:rsidRPr="008C4F25" w:rsidRDefault="00000000">
            <w:pPr>
              <w:spacing w:after="20"/>
              <w:rPr>
                <w:lang w:val="es-ES"/>
              </w:rPr>
            </w:pPr>
            <w:r w:rsidRPr="008C4F25">
              <w:rPr>
                <w:b/>
                <w:bCs/>
                <w:sz w:val="44"/>
                <w:szCs w:val="44"/>
                <w:lang w:val="es-ES"/>
              </w:rPr>
              <w:t>MORAGAS VIDAL, Isabel</w:t>
            </w:r>
          </w:p>
          <w:p w14:paraId="45FADA63" w14:textId="77777777" w:rsidR="005617B1" w:rsidRPr="008C4F25" w:rsidRDefault="00000000">
            <w:pPr>
              <w:spacing w:after="200"/>
              <w:rPr>
                <w:lang w:val="es-ES"/>
              </w:rPr>
            </w:pPr>
            <w:r w:rsidRPr="008C4F25">
              <w:rPr>
                <w:i/>
                <w:iCs/>
                <w:color w:val="1B6B40"/>
                <w:sz w:val="24"/>
                <w:szCs w:val="24"/>
                <w:lang w:val="es-ES"/>
              </w:rPr>
              <w:t>Responsable Comercial — Retail &amp; Moda</w:t>
            </w:r>
          </w:p>
          <w:p w14:paraId="4398D511" w14:textId="77777777" w:rsidR="005617B1" w:rsidRPr="008C4F25" w:rsidRDefault="00000000">
            <w:pPr>
              <w:pBdr>
                <w:bottom w:val="single" w:sz="10" w:space="4" w:color="1B6B40"/>
              </w:pBdr>
              <w:spacing w:after="80"/>
              <w:rPr>
                <w:lang w:val="es-ES"/>
              </w:rPr>
            </w:pPr>
            <w:r w:rsidRPr="008C4F25">
              <w:rPr>
                <w:b/>
                <w:bCs/>
                <w:color w:val="14432A"/>
                <w:sz w:val="22"/>
                <w:szCs w:val="22"/>
                <w:lang w:val="es-ES"/>
              </w:rPr>
              <w:t>EXPERIENCIA PROFESIONAL</w:t>
            </w:r>
          </w:p>
          <w:p w14:paraId="5932C37E" w14:textId="77777777" w:rsidR="005617B1" w:rsidRPr="008C4F25" w:rsidRDefault="00000000">
            <w:pPr>
              <w:spacing w:before="12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Mar 2018 – Actualidad   ·   Madrid (Castellana)</w:t>
            </w:r>
          </w:p>
          <w:p w14:paraId="0B829C35" w14:textId="77777777" w:rsidR="005617B1" w:rsidRPr="008C4F25" w:rsidRDefault="00000000">
            <w:pPr>
              <w:spacing w:after="4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Responsable de Sección — Moda Mujer</w:t>
            </w:r>
            <w:r w:rsidRPr="008C4F25">
              <w:rPr>
                <w:b/>
                <w:bCs/>
                <w:color w:val="1B6B40"/>
                <w:lang w:val="es-ES"/>
              </w:rPr>
              <w:t xml:space="preserve">  —  El Corte Inglés S.A.</w:t>
            </w:r>
          </w:p>
          <w:p w14:paraId="2CAF5228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Gestión de un equipo de 12 asesores de venta. Planificación de turnos, evaluación de desempeño y formación continua. Consecución del 108% del objetivo de ventas en 2022 y 2023. Implementación de acciones de visual merchandising y fidelización de clientela VIP.</w:t>
            </w:r>
          </w:p>
          <w:p w14:paraId="5CEF8526" w14:textId="77777777" w:rsidR="005617B1" w:rsidRPr="008C4F25" w:rsidRDefault="005617B1">
            <w:pPr>
              <w:pBdr>
                <w:bottom w:val="single" w:sz="2" w:space="1" w:color="C8D8C0"/>
              </w:pBdr>
              <w:spacing w:before="80" w:after="40"/>
              <w:rPr>
                <w:lang w:val="es-ES"/>
              </w:rPr>
            </w:pPr>
          </w:p>
          <w:p w14:paraId="6BD3DA9E" w14:textId="77777777" w:rsidR="005617B1" w:rsidRPr="008C4F25" w:rsidRDefault="00000000">
            <w:pPr>
              <w:spacing w:before="12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Sep 2015 – Feb 2018   ·   Barcelona (Passeig de Gràcia)</w:t>
            </w:r>
          </w:p>
          <w:p w14:paraId="3976DB1B" w14:textId="77777777" w:rsidR="005617B1" w:rsidRPr="008C4F25" w:rsidRDefault="00000000">
            <w:pPr>
              <w:spacing w:after="4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Store Manager Adjunta</w:t>
            </w:r>
            <w:r w:rsidRPr="008C4F25">
              <w:rPr>
                <w:b/>
                <w:bCs/>
                <w:color w:val="1B6B40"/>
                <w:lang w:val="es-ES"/>
              </w:rPr>
              <w:t xml:space="preserve">  —  Inditex — Zara</w:t>
            </w:r>
          </w:p>
          <w:p w14:paraId="1FC07074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Apoyo a la dirección en gestión operativa, control de stock e inventarios. Formación de nuevas incorporaciones. Reducción de mermas en un 15% mediante mejoras en el proceso de recepción de mercancía.</w:t>
            </w:r>
          </w:p>
          <w:p w14:paraId="34A6DD38" w14:textId="77777777" w:rsidR="005617B1" w:rsidRPr="008C4F25" w:rsidRDefault="005617B1">
            <w:pPr>
              <w:pBdr>
                <w:bottom w:val="single" w:sz="2" w:space="1" w:color="C8D8C0"/>
              </w:pBdr>
              <w:spacing w:before="80" w:after="40"/>
              <w:rPr>
                <w:lang w:val="es-ES"/>
              </w:rPr>
            </w:pPr>
          </w:p>
          <w:p w14:paraId="00818756" w14:textId="77777777" w:rsidR="005617B1" w:rsidRPr="008C4F25" w:rsidRDefault="00000000">
            <w:pPr>
              <w:spacing w:before="12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Jun 2013 – Ago 2015   ·   Barcelona (Gran Via)</w:t>
            </w:r>
          </w:p>
          <w:p w14:paraId="0431A77E" w14:textId="77777777" w:rsidR="005617B1" w:rsidRPr="008C4F25" w:rsidRDefault="00000000">
            <w:pPr>
              <w:spacing w:after="4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Vendedora Senior</w:t>
            </w:r>
            <w:r w:rsidRPr="008C4F25">
              <w:rPr>
                <w:b/>
                <w:bCs/>
                <w:color w:val="1B6B40"/>
                <w:lang w:val="es-ES"/>
              </w:rPr>
              <w:t xml:space="preserve">  —  Mango Outlet</w:t>
            </w:r>
          </w:p>
          <w:p w14:paraId="7FF3378E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Venta asistida y asesoramiento de imagen a clientela nacional e internacional. Gestión de caja y apertura/cierre de establecimiento. Selección y formación de personal temporal en campañas.</w:t>
            </w:r>
          </w:p>
          <w:p w14:paraId="30A7436C" w14:textId="77777777" w:rsidR="005617B1" w:rsidRPr="008C4F25" w:rsidRDefault="005617B1">
            <w:pPr>
              <w:pBdr>
                <w:bottom w:val="single" w:sz="2" w:space="1" w:color="C8D8C0"/>
              </w:pBdr>
              <w:spacing w:before="80" w:after="40"/>
              <w:rPr>
                <w:lang w:val="es-ES"/>
              </w:rPr>
            </w:pPr>
          </w:p>
          <w:p w14:paraId="1BD251FD" w14:textId="77777777" w:rsidR="005617B1" w:rsidRPr="008C4F25" w:rsidRDefault="00000000">
            <w:pPr>
              <w:spacing w:before="12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Sep 2011 – May 2013   ·   Madrid (Centro Comercial La Vaguada)</w:t>
            </w:r>
          </w:p>
          <w:p w14:paraId="6EA022E3" w14:textId="77777777" w:rsidR="005617B1" w:rsidRPr="008C4F25" w:rsidRDefault="00000000">
            <w:pPr>
              <w:spacing w:after="4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Asesora de Ventas</w:t>
            </w:r>
            <w:r w:rsidRPr="008C4F25">
              <w:rPr>
                <w:b/>
                <w:bCs/>
                <w:color w:val="1B6B40"/>
                <w:lang w:val="es-ES"/>
              </w:rPr>
              <w:t xml:space="preserve">  —  Massimo Dutti — Inditex</w:t>
            </w:r>
          </w:p>
          <w:p w14:paraId="10673F5A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Atención personalizada al cliente, gestión de probadores y control de devoluciones. Participación en campañas de escaparatismo y presentación de colecciones.</w:t>
            </w:r>
          </w:p>
          <w:p w14:paraId="63F60DED" w14:textId="77777777" w:rsidR="005617B1" w:rsidRPr="008C4F25" w:rsidRDefault="005617B1">
            <w:pPr>
              <w:spacing w:before="120"/>
              <w:rPr>
                <w:lang w:val="es-ES"/>
              </w:rPr>
            </w:pPr>
          </w:p>
          <w:p w14:paraId="718119B5" w14:textId="77777777" w:rsidR="005617B1" w:rsidRPr="008C4F25" w:rsidRDefault="00000000">
            <w:pPr>
              <w:pBdr>
                <w:bottom w:val="single" w:sz="10" w:space="4" w:color="1B6B40"/>
              </w:pBdr>
              <w:spacing w:after="80"/>
              <w:rPr>
                <w:lang w:val="es-ES"/>
              </w:rPr>
            </w:pPr>
            <w:r w:rsidRPr="008C4F25">
              <w:rPr>
                <w:b/>
                <w:bCs/>
                <w:color w:val="14432A"/>
                <w:sz w:val="22"/>
                <w:szCs w:val="22"/>
                <w:lang w:val="es-ES"/>
              </w:rPr>
              <w:t>EDUCACIÓN</w:t>
            </w:r>
          </w:p>
          <w:p w14:paraId="00C42214" w14:textId="77777777" w:rsidR="005617B1" w:rsidRPr="008C4F25" w:rsidRDefault="00000000">
            <w:pPr>
              <w:spacing w:before="11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2013 – 2014</w:t>
            </w:r>
          </w:p>
          <w:p w14:paraId="7F5C0D56" w14:textId="77777777" w:rsidR="005617B1" w:rsidRPr="008C4F25" w:rsidRDefault="00000000">
            <w:pPr>
              <w:spacing w:after="2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Máster en Dirección Comercial y Ventas</w:t>
            </w:r>
          </w:p>
          <w:p w14:paraId="0978A5AA" w14:textId="77777777" w:rsidR="005617B1" w:rsidRPr="008C4F25" w:rsidRDefault="00000000">
            <w:pPr>
              <w:spacing w:after="30"/>
              <w:rPr>
                <w:lang w:val="es-ES"/>
              </w:rPr>
            </w:pPr>
            <w:r w:rsidRPr="008C4F25">
              <w:rPr>
                <w:i/>
                <w:iCs/>
                <w:color w:val="1B6B40"/>
                <w:sz w:val="17"/>
                <w:szCs w:val="17"/>
                <w:lang w:val="es-ES"/>
              </w:rPr>
              <w:t>ESIC Business &amp; Marketing School — Madrid</w:t>
            </w:r>
          </w:p>
          <w:p w14:paraId="74782EB7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Especialización en estrategia de ventas, marketing relacional y dirección de equipos comerciales. Proyecto final: Plan de expansión para retail de moda en mercados emergentes.</w:t>
            </w:r>
          </w:p>
          <w:p w14:paraId="41A51904" w14:textId="77777777" w:rsidR="005617B1" w:rsidRPr="008C4F25" w:rsidRDefault="005617B1">
            <w:pPr>
              <w:pBdr>
                <w:bottom w:val="single" w:sz="2" w:space="1" w:color="C8D8C0"/>
              </w:pBdr>
              <w:spacing w:before="80" w:after="40"/>
              <w:rPr>
                <w:lang w:val="es-ES"/>
              </w:rPr>
            </w:pPr>
          </w:p>
          <w:p w14:paraId="75BD9613" w14:textId="77777777" w:rsidR="005617B1" w:rsidRPr="008C4F25" w:rsidRDefault="00000000">
            <w:pPr>
              <w:spacing w:before="11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2009 – 2013</w:t>
            </w:r>
          </w:p>
          <w:p w14:paraId="05335F20" w14:textId="77777777" w:rsidR="005617B1" w:rsidRPr="008C4F25" w:rsidRDefault="00000000">
            <w:pPr>
              <w:spacing w:after="2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Grado en Administración y Dirección de Empresas</w:t>
            </w:r>
          </w:p>
          <w:p w14:paraId="1ED50ACB" w14:textId="77777777" w:rsidR="005617B1" w:rsidRPr="008C4F25" w:rsidRDefault="00000000">
            <w:pPr>
              <w:spacing w:after="30"/>
              <w:rPr>
                <w:lang w:val="es-ES"/>
              </w:rPr>
            </w:pPr>
            <w:r w:rsidRPr="008C4F25">
              <w:rPr>
                <w:i/>
                <w:iCs/>
                <w:color w:val="1B6B40"/>
                <w:sz w:val="17"/>
                <w:szCs w:val="17"/>
                <w:lang w:val="es-ES"/>
              </w:rPr>
              <w:t>Universidad Complutense de Madrid — Facultad de Ciencias Económicas</w:t>
            </w:r>
          </w:p>
          <w:p w14:paraId="6E0BE21D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Mención en Marketing y Comercialización. Beca de colaboración en el Dpto. de Economía Empresarial durante 2.º y 3.er curso.</w:t>
            </w:r>
          </w:p>
          <w:p w14:paraId="58EE609B" w14:textId="77777777" w:rsidR="005617B1" w:rsidRPr="008C4F25" w:rsidRDefault="005617B1">
            <w:pPr>
              <w:pBdr>
                <w:bottom w:val="single" w:sz="2" w:space="1" w:color="C8D8C0"/>
              </w:pBdr>
              <w:spacing w:before="80" w:after="40"/>
              <w:rPr>
                <w:lang w:val="es-ES"/>
              </w:rPr>
            </w:pPr>
          </w:p>
          <w:p w14:paraId="4BFCEDB4" w14:textId="77777777" w:rsidR="005617B1" w:rsidRPr="008C4F25" w:rsidRDefault="00000000">
            <w:pPr>
              <w:spacing w:before="110" w:after="20"/>
              <w:rPr>
                <w:lang w:val="es-ES"/>
              </w:rPr>
            </w:pPr>
            <w:r w:rsidRPr="008C4F25">
              <w:rPr>
                <w:i/>
                <w:iCs/>
                <w:color w:val="7A9B85"/>
                <w:sz w:val="16"/>
                <w:szCs w:val="16"/>
                <w:lang w:val="es-ES"/>
              </w:rPr>
              <w:t>2016</w:t>
            </w:r>
          </w:p>
          <w:p w14:paraId="4137F299" w14:textId="77777777" w:rsidR="005617B1" w:rsidRPr="008C4F25" w:rsidRDefault="00000000">
            <w:pPr>
              <w:spacing w:after="20"/>
              <w:rPr>
                <w:lang w:val="es-ES"/>
              </w:rPr>
            </w:pPr>
            <w:r w:rsidRPr="008C4F25">
              <w:rPr>
                <w:b/>
                <w:bCs/>
                <w:sz w:val="19"/>
                <w:szCs w:val="19"/>
                <w:lang w:val="es-ES"/>
              </w:rPr>
              <w:t>Curso Superior en Visual Merchandising</w:t>
            </w:r>
          </w:p>
          <w:p w14:paraId="1A62BA1E" w14:textId="77777777" w:rsidR="005617B1" w:rsidRPr="008C4F25" w:rsidRDefault="00000000">
            <w:pPr>
              <w:spacing w:after="30"/>
              <w:rPr>
                <w:lang w:val="es-ES"/>
              </w:rPr>
            </w:pPr>
            <w:r w:rsidRPr="008C4F25">
              <w:rPr>
                <w:i/>
                <w:iCs/>
                <w:color w:val="1B6B40"/>
                <w:sz w:val="17"/>
                <w:szCs w:val="17"/>
                <w:lang w:val="es-ES"/>
              </w:rPr>
              <w:t>IED — Instituto Europeo di Design, Madrid</w:t>
            </w:r>
          </w:p>
          <w:p w14:paraId="588ABEE7" w14:textId="77777777" w:rsidR="005617B1" w:rsidRPr="008C4F25" w:rsidRDefault="00000000">
            <w:pPr>
              <w:spacing w:after="30"/>
              <w:jc w:val="both"/>
              <w:rPr>
                <w:lang w:val="es-ES"/>
              </w:rPr>
            </w:pPr>
            <w:r w:rsidRPr="008C4F25">
              <w:rPr>
                <w:color w:val="3A3A3A"/>
                <w:sz w:val="17"/>
                <w:szCs w:val="17"/>
                <w:lang w:val="es-ES"/>
              </w:rPr>
              <w:t>Formación intensiva en escaparatismo, planogramas y comunicación visual en retail.</w:t>
            </w:r>
          </w:p>
          <w:p w14:paraId="5DCA91FC" w14:textId="77777777" w:rsidR="005617B1" w:rsidRPr="008C4F25" w:rsidRDefault="005617B1">
            <w:pPr>
              <w:spacing w:before="120"/>
              <w:rPr>
                <w:lang w:val="es-ES"/>
              </w:rPr>
            </w:pPr>
          </w:p>
        </w:tc>
      </w:tr>
    </w:tbl>
    <w:p w14:paraId="64AB32AC" w14:textId="77777777" w:rsidR="000409F3" w:rsidRPr="008C4F25" w:rsidRDefault="000409F3">
      <w:pPr>
        <w:rPr>
          <w:lang w:val="es-ES"/>
        </w:rPr>
      </w:pPr>
    </w:p>
    <w:sectPr w:rsidR="000409F3" w:rsidRPr="008C4F25">
      <w:pgSz w:w="11906" w:h="16838"/>
      <w:pgMar w:top="0" w:right="36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27A"/>
    <w:multiLevelType w:val="hybridMultilevel"/>
    <w:tmpl w:val="30D266F4"/>
    <w:lvl w:ilvl="0" w:tplc="07B60ACE">
      <w:start w:val="1"/>
      <w:numFmt w:val="bullet"/>
      <w:lvlText w:val="●"/>
      <w:lvlJc w:val="left"/>
      <w:pPr>
        <w:ind w:left="720" w:hanging="360"/>
      </w:pPr>
    </w:lvl>
    <w:lvl w:ilvl="1" w:tplc="FB1CF50C">
      <w:start w:val="1"/>
      <w:numFmt w:val="bullet"/>
      <w:lvlText w:val="○"/>
      <w:lvlJc w:val="left"/>
      <w:pPr>
        <w:ind w:left="1440" w:hanging="360"/>
      </w:pPr>
    </w:lvl>
    <w:lvl w:ilvl="2" w:tplc="4DBCA3F4">
      <w:start w:val="1"/>
      <w:numFmt w:val="bullet"/>
      <w:lvlText w:val="■"/>
      <w:lvlJc w:val="left"/>
      <w:pPr>
        <w:ind w:left="2160" w:hanging="360"/>
      </w:pPr>
    </w:lvl>
    <w:lvl w:ilvl="3" w:tplc="461E7C76">
      <w:start w:val="1"/>
      <w:numFmt w:val="bullet"/>
      <w:lvlText w:val="●"/>
      <w:lvlJc w:val="left"/>
      <w:pPr>
        <w:ind w:left="2880" w:hanging="360"/>
      </w:pPr>
    </w:lvl>
    <w:lvl w:ilvl="4" w:tplc="45B806BE">
      <w:start w:val="1"/>
      <w:numFmt w:val="bullet"/>
      <w:lvlText w:val="○"/>
      <w:lvlJc w:val="left"/>
      <w:pPr>
        <w:ind w:left="3600" w:hanging="360"/>
      </w:pPr>
    </w:lvl>
    <w:lvl w:ilvl="5" w:tplc="20DCDFD0">
      <w:start w:val="1"/>
      <w:numFmt w:val="bullet"/>
      <w:lvlText w:val="■"/>
      <w:lvlJc w:val="left"/>
      <w:pPr>
        <w:ind w:left="4320" w:hanging="360"/>
      </w:pPr>
    </w:lvl>
    <w:lvl w:ilvl="6" w:tplc="D486D56C">
      <w:start w:val="1"/>
      <w:numFmt w:val="bullet"/>
      <w:lvlText w:val="●"/>
      <w:lvlJc w:val="left"/>
      <w:pPr>
        <w:ind w:left="5040" w:hanging="360"/>
      </w:pPr>
    </w:lvl>
    <w:lvl w:ilvl="7" w:tplc="1F2E75AA">
      <w:start w:val="1"/>
      <w:numFmt w:val="bullet"/>
      <w:lvlText w:val="●"/>
      <w:lvlJc w:val="left"/>
      <w:pPr>
        <w:ind w:left="5760" w:hanging="360"/>
      </w:pPr>
    </w:lvl>
    <w:lvl w:ilvl="8" w:tplc="8B92FE5A">
      <w:start w:val="1"/>
      <w:numFmt w:val="bullet"/>
      <w:lvlText w:val="●"/>
      <w:lvlJc w:val="left"/>
      <w:pPr>
        <w:ind w:left="6480" w:hanging="360"/>
      </w:pPr>
    </w:lvl>
  </w:abstractNum>
  <w:num w:numId="1" w16cid:durableId="7619977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B1"/>
    <w:rsid w:val="00023C18"/>
    <w:rsid w:val="000409F3"/>
    <w:rsid w:val="005617B1"/>
    <w:rsid w:val="008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9E6"/>
  <w15:docId w15:val="{422E65B3-6F4D-4B84-BCAD-0EB14BA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1C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2026-04-26T08:13:00Z</dcterms:created>
  <dcterms:modified xsi:type="dcterms:W3CDTF">2026-04-26T09:23:00Z</dcterms:modified>
</cp:coreProperties>
</file>