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4"/>
        <w:gridCol w:w="8962"/>
        <w:gridCol w:w="1821"/>
      </w:tblGrid>
      <w:tr w:rsidR="00D27AEC" w:rsidRPr="00D167FF" w14:paraId="55CA2E8F" w14:textId="77777777" w:rsidTr="00D167FF">
        <w:tblPrEx>
          <w:tblCellMar>
            <w:top w:w="0" w:type="dxa"/>
            <w:bottom w:w="0" w:type="dxa"/>
          </w:tblCellMar>
        </w:tblPrEx>
        <w:tc>
          <w:tcPr>
            <w:tcW w:w="13587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500" w:type="dxa"/>
              <w:left w:w="500" w:type="dxa"/>
              <w:bottom w:w="400" w:type="dxa"/>
              <w:right w:w="500" w:type="dxa"/>
            </w:tcMar>
          </w:tcPr>
          <w:p w14:paraId="5C6450B8" w14:textId="44F8341E" w:rsidR="00D27AEC" w:rsidRPr="00D167FF" w:rsidRDefault="00D167FF">
            <w:pPr>
              <w:spacing w:after="80"/>
              <w:rPr>
                <w:lang w:val="es-ES"/>
              </w:rPr>
            </w:pPr>
            <w:r>
              <w:rPr>
                <w:i/>
                <w:iCs/>
                <w:noProof/>
                <w:color w:val="C8B97A"/>
                <w:sz w:val="23"/>
                <w:szCs w:val="23"/>
                <w:lang w:val="es-ES"/>
              </w:rPr>
              <w:drawing>
                <wp:anchor distT="0" distB="0" distL="114300" distR="114300" simplePos="0" relativeHeight="251658240" behindDoc="0" locked="0" layoutInCell="1" allowOverlap="1" wp14:anchorId="1ECA8934" wp14:editId="28A5FF16">
                  <wp:simplePos x="0" y="0"/>
                  <wp:positionH relativeFrom="column">
                    <wp:posOffset>5626100</wp:posOffset>
                  </wp:positionH>
                  <wp:positionV relativeFrom="paragraph">
                    <wp:posOffset>-250825</wp:posOffset>
                  </wp:positionV>
                  <wp:extent cx="1352550" cy="1309153"/>
                  <wp:effectExtent l="0" t="0" r="0" b="5715"/>
                  <wp:wrapNone/>
                  <wp:docPr id="17611613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09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D167FF">
              <w:rPr>
                <w:rFonts w:ascii="Georgia" w:eastAsia="Georgia" w:hAnsi="Georgia" w:cs="Georgia"/>
                <w:b/>
                <w:bCs/>
                <w:color w:val="FFFFFF"/>
                <w:sz w:val="56"/>
                <w:szCs w:val="56"/>
                <w:lang w:val="es-ES"/>
              </w:rPr>
              <w:t>SOFIA GARCIA MONTERO</w:t>
            </w:r>
          </w:p>
          <w:p w14:paraId="0F798407" w14:textId="584E0A91" w:rsidR="00D27AEC" w:rsidRPr="00D167FF" w:rsidRDefault="00000000">
            <w:pPr>
              <w:spacing w:after="140"/>
              <w:rPr>
                <w:lang w:val="es-ES"/>
              </w:rPr>
            </w:pPr>
            <w:r w:rsidRPr="00D167FF">
              <w:rPr>
                <w:i/>
                <w:iCs/>
                <w:color w:val="C8B97A"/>
                <w:sz w:val="23"/>
                <w:szCs w:val="23"/>
                <w:lang w:val="es-ES"/>
              </w:rPr>
              <w:t>Jefa de Seccion &amp; Especialista en Retail Premium | El Corte Ingles</w:t>
            </w:r>
          </w:p>
          <w:p w14:paraId="43CACA92" w14:textId="77777777" w:rsidR="00D27AEC" w:rsidRPr="00D167FF" w:rsidRDefault="00000000">
            <w:pPr>
              <w:rPr>
                <w:lang w:val="es-ES"/>
              </w:rPr>
            </w:pPr>
            <w:r w:rsidRPr="00D167FF">
              <w:rPr>
                <w:color w:val="AACCAA"/>
                <w:sz w:val="19"/>
                <w:szCs w:val="19"/>
                <w:lang w:val="es-ES"/>
              </w:rPr>
              <w:t>sofia.garcia@email.com   |   +34 623 456 789   |   Madrid, Espana   |   linkedin.com/in/sofiagarcia</w:t>
            </w:r>
          </w:p>
        </w:tc>
      </w:tr>
      <w:tr w:rsidR="00D27AEC" w14:paraId="535CE8E7" w14:textId="77777777" w:rsidTr="00D167FF">
        <w:tblPrEx>
          <w:tblCellMar>
            <w:top w:w="0" w:type="dxa"/>
            <w:bottom w:w="0" w:type="dxa"/>
          </w:tblCellMar>
        </w:tblPrEx>
        <w:trPr>
          <w:gridAfter w:val="1"/>
          <w:wAfter w:w="1821" w:type="dxa"/>
          <w:trHeight w:val="13675"/>
        </w:trPr>
        <w:tc>
          <w:tcPr>
            <w:tcW w:w="2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332"/>
            <w:tcMar>
              <w:top w:w="220" w:type="dxa"/>
              <w:left w:w="240" w:type="dxa"/>
              <w:bottom w:w="300" w:type="dxa"/>
              <w:right w:w="200" w:type="dxa"/>
            </w:tcMar>
          </w:tcPr>
          <w:p w14:paraId="486916E4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SOBRE MI</w:t>
            </w:r>
          </w:p>
          <w:p w14:paraId="029FF4BC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Profesional del sector retail premium con amplia experiencia en grandes superficies comerciales y atencion al cliente de alto estandar.</w:t>
            </w:r>
          </w:p>
          <w:p w14:paraId="4D7C83D9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FORMACION</w:t>
            </w:r>
          </w:p>
          <w:p w14:paraId="3CDAF47A" w14:textId="77777777" w:rsidR="00D27AEC" w:rsidRPr="00D167FF" w:rsidRDefault="00000000">
            <w:pPr>
              <w:spacing w:before="80" w:after="2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9"/>
                <w:szCs w:val="19"/>
                <w:lang w:val="es-ES"/>
              </w:rPr>
              <w:t>Grado en Administracion de Empresas</w:t>
            </w:r>
          </w:p>
          <w:p w14:paraId="36E1B23B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Univ. Autonoma de Madrid</w:t>
            </w:r>
          </w:p>
          <w:p w14:paraId="0B7F46F8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i/>
                <w:iCs/>
                <w:color w:val="AACCBB"/>
                <w:sz w:val="17"/>
                <w:szCs w:val="17"/>
                <w:lang w:val="es-ES"/>
              </w:rPr>
              <w:t>2014 - 2018</w:t>
            </w:r>
          </w:p>
          <w:p w14:paraId="2CD26126" w14:textId="77777777" w:rsidR="00D27AEC" w:rsidRPr="00D167FF" w:rsidRDefault="00D27AEC">
            <w:pPr>
              <w:spacing w:before="60"/>
              <w:rPr>
                <w:lang w:val="es-ES"/>
              </w:rPr>
            </w:pPr>
          </w:p>
          <w:p w14:paraId="1DE5CC78" w14:textId="77777777" w:rsidR="00D27AEC" w:rsidRPr="00D167FF" w:rsidRDefault="00000000">
            <w:pPr>
              <w:spacing w:before="80" w:after="2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9"/>
                <w:szCs w:val="19"/>
                <w:lang w:val="es-ES"/>
              </w:rPr>
              <w:t>Postgrado en Gestion Comercial</w:t>
            </w:r>
          </w:p>
          <w:p w14:paraId="13E1CD05" w14:textId="77777777" w:rsidR="00D27AEC" w:rsidRDefault="00000000">
            <w:pPr>
              <w:spacing w:before="20" w:after="20"/>
            </w:pPr>
            <w:r>
              <w:rPr>
                <w:color w:val="AACCBB"/>
                <w:sz w:val="17"/>
                <w:szCs w:val="17"/>
              </w:rPr>
              <w:t>ESIC Business &amp; Marketing School</w:t>
            </w:r>
          </w:p>
          <w:p w14:paraId="5882FFD9" w14:textId="77777777" w:rsidR="00D27AEC" w:rsidRDefault="00000000">
            <w:pPr>
              <w:spacing w:before="20" w:after="20"/>
            </w:pPr>
            <w:r>
              <w:rPr>
                <w:i/>
                <w:iCs/>
                <w:color w:val="AACCBB"/>
                <w:sz w:val="17"/>
                <w:szCs w:val="17"/>
              </w:rPr>
              <w:t>2018 - 2019</w:t>
            </w:r>
          </w:p>
          <w:p w14:paraId="349E092A" w14:textId="77777777" w:rsidR="00D27AEC" w:rsidRDefault="00D27AEC">
            <w:pPr>
              <w:spacing w:before="60"/>
            </w:pPr>
          </w:p>
          <w:p w14:paraId="2DD2683A" w14:textId="77777777" w:rsidR="00D27AEC" w:rsidRPr="00D167FF" w:rsidRDefault="00000000">
            <w:pPr>
              <w:spacing w:before="80" w:after="20"/>
              <w:rPr>
                <w:lang w:val="es-ES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Cert. </w:t>
            </w:r>
            <w:r w:rsidRPr="00D167FF">
              <w:rPr>
                <w:b/>
                <w:bCs/>
                <w:color w:val="FFFFFF"/>
                <w:sz w:val="19"/>
                <w:szCs w:val="19"/>
                <w:lang w:val="es-ES"/>
              </w:rPr>
              <w:t>Atencion al Cliente Premium</w:t>
            </w:r>
          </w:p>
          <w:p w14:paraId="7BF535FC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El Corte Ingles Academy</w:t>
            </w:r>
          </w:p>
          <w:p w14:paraId="0924F83D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i/>
                <w:iCs/>
                <w:color w:val="AACCBB"/>
                <w:sz w:val="17"/>
                <w:szCs w:val="17"/>
                <w:lang w:val="es-ES"/>
              </w:rPr>
              <w:t>2021</w:t>
            </w:r>
          </w:p>
          <w:p w14:paraId="6A540104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IDIOMAS</w:t>
            </w:r>
          </w:p>
          <w:p w14:paraId="33B7F3E2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Espanol         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||||||||||</w:t>
            </w:r>
          </w:p>
          <w:p w14:paraId="3314017D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Ingles          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</w:t>
            </w:r>
          </w:p>
          <w:p w14:paraId="2189F0D4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Frances         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||||</w:t>
            </w:r>
          </w:p>
          <w:p w14:paraId="43E8B561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Chino (basico)  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|||||||</w:t>
            </w:r>
          </w:p>
          <w:p w14:paraId="51832533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COMPETENCIAS</w:t>
            </w:r>
          </w:p>
          <w:p w14:paraId="2F370300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CRM / Salesforce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||</w:t>
            </w:r>
          </w:p>
          <w:p w14:paraId="6C7AD8EF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Gestion de Stock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</w:t>
            </w:r>
          </w:p>
          <w:p w14:paraId="3FE14308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>Visual Merchandising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</w:t>
            </w:r>
          </w:p>
          <w:p w14:paraId="3FD56DA3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>Coord. de Equipos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</w:t>
            </w:r>
          </w:p>
          <w:p w14:paraId="79DBD6FC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 xml:space="preserve">KPIs y Analisis  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||</w:t>
            </w:r>
          </w:p>
          <w:p w14:paraId="01D37A69" w14:textId="77777777" w:rsidR="00D27AEC" w:rsidRPr="00D167FF" w:rsidRDefault="00000000">
            <w:pPr>
              <w:spacing w:before="45" w:after="45"/>
              <w:rPr>
                <w:lang w:val="es-ES"/>
              </w:rPr>
            </w:pPr>
            <w:r w:rsidRPr="00D167FF">
              <w:rPr>
                <w:color w:val="BBDDCC"/>
                <w:sz w:val="17"/>
                <w:szCs w:val="17"/>
                <w:lang w:val="es-ES"/>
              </w:rPr>
              <w:t>Pedidos y Logistica</w:t>
            </w:r>
            <w:r w:rsidRPr="00D167FF">
              <w:rPr>
                <w:color w:val="B8860B"/>
                <w:sz w:val="17"/>
                <w:szCs w:val="17"/>
                <w:lang w:val="es-ES"/>
              </w:rPr>
              <w:t>||||||||</w:t>
            </w:r>
            <w:r w:rsidRPr="00D167FF">
              <w:rPr>
                <w:color w:val="3A6B55"/>
                <w:sz w:val="17"/>
                <w:szCs w:val="17"/>
                <w:lang w:val="es-ES"/>
              </w:rPr>
              <w:t>||</w:t>
            </w:r>
          </w:p>
          <w:p w14:paraId="290BC12C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HERRAMIENTAS</w:t>
            </w:r>
          </w:p>
          <w:p w14:paraId="42FE8336" w14:textId="77777777" w:rsidR="00D27AEC" w:rsidRPr="00D167FF" w:rsidRDefault="00000000">
            <w:pPr>
              <w:shd w:val="clear" w:color="auto" w:fill="2D6A4F"/>
              <w:spacing w:before="40" w:after="4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  SAP Retail  </w:t>
            </w:r>
          </w:p>
          <w:p w14:paraId="38FC9160" w14:textId="77777777" w:rsidR="00D27AEC" w:rsidRPr="00D167FF" w:rsidRDefault="00000000">
            <w:pPr>
              <w:shd w:val="clear" w:color="auto" w:fill="2D6A4F"/>
              <w:spacing w:before="40" w:after="4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  Oracle POS  </w:t>
            </w:r>
          </w:p>
          <w:p w14:paraId="4C61D2C9" w14:textId="77777777" w:rsidR="00D27AEC" w:rsidRPr="00D167FF" w:rsidRDefault="00000000">
            <w:pPr>
              <w:shd w:val="clear" w:color="auto" w:fill="2D6A4F"/>
              <w:spacing w:before="40" w:after="4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  Microsoft 365  </w:t>
            </w:r>
          </w:p>
          <w:p w14:paraId="5FE04AB9" w14:textId="77777777" w:rsidR="00D27AEC" w:rsidRPr="00D167FF" w:rsidRDefault="00000000">
            <w:pPr>
              <w:shd w:val="clear" w:color="auto" w:fill="2D6A4F"/>
              <w:spacing w:before="40" w:after="4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  Salesforce CRM  </w:t>
            </w:r>
          </w:p>
          <w:p w14:paraId="3A9F9604" w14:textId="77777777" w:rsidR="00D27AEC" w:rsidRPr="00D167FF" w:rsidRDefault="00000000">
            <w:pPr>
              <w:shd w:val="clear" w:color="auto" w:fill="2D6A4F"/>
              <w:spacing w:before="40" w:after="40"/>
              <w:rPr>
                <w:lang w:val="es-ES"/>
              </w:rPr>
            </w:pPr>
            <w:r w:rsidRPr="00D167FF">
              <w:rPr>
                <w:b/>
                <w:bCs/>
                <w:color w:val="FFFFFF"/>
                <w:sz w:val="17"/>
                <w:szCs w:val="17"/>
                <w:lang w:val="es-ES"/>
              </w:rPr>
              <w:t xml:space="preserve">  Power BI  </w:t>
            </w:r>
          </w:p>
          <w:p w14:paraId="174AE621" w14:textId="77777777" w:rsidR="00D27AEC" w:rsidRPr="00D167FF" w:rsidRDefault="00000000">
            <w:pPr>
              <w:pBdr>
                <w:bottom w:val="single" w:sz="6" w:space="2" w:color="C8B97A"/>
              </w:pBdr>
              <w:spacing w:before="280" w:after="9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B8860B"/>
                <w:sz w:val="19"/>
                <w:szCs w:val="19"/>
                <w:lang w:val="es-ES"/>
              </w:rPr>
              <w:t>INTERESES</w:t>
            </w:r>
          </w:p>
          <w:p w14:paraId="2F6B4F30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Lujo y moda premium</w:t>
            </w:r>
          </w:p>
          <w:p w14:paraId="42C9BE0D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Tendencias de consumo</w:t>
            </w:r>
          </w:p>
          <w:p w14:paraId="508CDBDA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Sostenibilidad empresarial</w:t>
            </w:r>
          </w:p>
          <w:p w14:paraId="46DB1FF3" w14:textId="77777777" w:rsidR="00D27AEC" w:rsidRPr="00D167FF" w:rsidRDefault="00000000">
            <w:pPr>
              <w:spacing w:before="20" w:after="20"/>
              <w:rPr>
                <w:lang w:val="es-ES"/>
              </w:rPr>
            </w:pPr>
            <w:r w:rsidRPr="00D167FF">
              <w:rPr>
                <w:color w:val="AACCBB"/>
                <w:sz w:val="17"/>
                <w:szCs w:val="17"/>
                <w:lang w:val="es-ES"/>
              </w:rPr>
              <w:t>Arte y diseno</w:t>
            </w:r>
          </w:p>
        </w:tc>
        <w:tc>
          <w:tcPr>
            <w:tcW w:w="8962" w:type="dxa"/>
            <w:tcBorders>
              <w:top w:val="none" w:sz="0" w:space="0" w:color="FFFFFF"/>
              <w:left w:val="single" w:sz="6" w:space="0" w:color="B8860B"/>
              <w:bottom w:val="none" w:sz="0" w:space="0" w:color="FFFFFF"/>
              <w:right w:val="none" w:sz="0" w:space="0" w:color="FFFFFF"/>
            </w:tcBorders>
            <w:tcMar>
              <w:top w:w="220" w:type="dxa"/>
              <w:left w:w="320" w:type="dxa"/>
              <w:bottom w:w="300" w:type="dxa"/>
              <w:right w:w="240" w:type="dxa"/>
            </w:tcMar>
          </w:tcPr>
          <w:p w14:paraId="5F657A61" w14:textId="77777777" w:rsidR="00D27AEC" w:rsidRPr="00D167FF" w:rsidRDefault="00000000">
            <w:pPr>
              <w:pBdr>
                <w:bottom w:val="single" w:sz="10" w:space="3" w:color="B8860B"/>
              </w:pBdr>
              <w:spacing w:before="220" w:after="11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1B4332"/>
                <w:sz w:val="22"/>
                <w:szCs w:val="22"/>
                <w:lang w:val="es-ES"/>
              </w:rPr>
              <w:t>PERFIL PROFESIONAL</w:t>
            </w:r>
          </w:p>
          <w:p w14:paraId="5314B18E" w14:textId="77777777" w:rsidR="00D27AEC" w:rsidRPr="00D167FF" w:rsidRDefault="00000000">
            <w:pPr>
              <w:spacing w:before="60" w:after="6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Profesional con mas de 6 anos de trayectoria en el sector retail premium, especializada en la gestion de equipos y la excelencia en la experiencia del cliente. Solida experiencia en El Corte Ingles, con profundo conocimiento de sus estandares de calidad, protocolos de atencion, herramientas de gestion y cultura corporativa. Comprometida con el valor de servicio diferencial que define a la compania.</w:t>
            </w:r>
          </w:p>
          <w:p w14:paraId="5BEC7804" w14:textId="77777777" w:rsidR="00D27AEC" w:rsidRPr="00D167FF" w:rsidRDefault="00000000">
            <w:pPr>
              <w:pBdr>
                <w:bottom w:val="single" w:sz="10" w:space="3" w:color="B8860B"/>
              </w:pBdr>
              <w:spacing w:before="220" w:after="11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1B4332"/>
                <w:sz w:val="22"/>
                <w:szCs w:val="22"/>
                <w:lang w:val="es-ES"/>
              </w:rPr>
              <w:t>EXPERIENCIA PROFESIONAL</w:t>
            </w:r>
          </w:p>
          <w:p w14:paraId="19C50CB8" w14:textId="77777777" w:rsidR="00D27AEC" w:rsidRPr="00D167FF" w:rsidRDefault="00000000">
            <w:pPr>
              <w:spacing w:before="120" w:after="3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1B4332"/>
                <w:sz w:val="21"/>
                <w:szCs w:val="21"/>
                <w:lang w:val="es-ES"/>
              </w:rPr>
              <w:t>Jefa de Seccion - Moda Mujer Premium</w:t>
            </w:r>
          </w:p>
          <w:p w14:paraId="3785AB76" w14:textId="77777777" w:rsidR="00D27AEC" w:rsidRPr="00D167FF" w:rsidRDefault="00000000">
            <w:pPr>
              <w:spacing w:after="70"/>
              <w:rPr>
                <w:lang w:val="es-ES"/>
              </w:rPr>
            </w:pPr>
            <w:r w:rsidRPr="00D167FF">
              <w:rPr>
                <w:b/>
                <w:bCs/>
                <w:color w:val="B8860B"/>
                <w:sz w:val="19"/>
                <w:szCs w:val="19"/>
                <w:lang w:val="es-ES"/>
              </w:rPr>
              <w:t>El Corte Ingles - Castellana, Madrid</w:t>
            </w:r>
            <w:r w:rsidRPr="00D167FF">
              <w:rPr>
                <w:i/>
                <w:iCs/>
                <w:color w:val="666666"/>
                <w:sz w:val="18"/>
                <w:szCs w:val="18"/>
                <w:lang w:val="es-ES"/>
              </w:rPr>
              <w:t xml:space="preserve">   |   Mar 2021 - Actualidad</w:t>
            </w:r>
          </w:p>
          <w:p w14:paraId="1E0FA5AF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Gestion integral de la seccion de moda mujer premium: planificacion, reposicion y presentacion de producto</w:t>
            </w:r>
          </w:p>
          <w:p w14:paraId="5953FFEB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Liderazgo de un equipo de 12 asesores de venta con evaluaciones trimestrales de desempeno</w:t>
            </w:r>
          </w:p>
          <w:p w14:paraId="068DAFF1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Supervision del cumplimiento de los estandares visuales y de atencion al cliente de la compania</w:t>
            </w:r>
          </w:p>
          <w:p w14:paraId="04A374AA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Coordinacion con departamento de compras para seleccion de marcas y gestiones de stock</w:t>
            </w:r>
          </w:p>
          <w:p w14:paraId="0DBF5582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Mejora del NPS de la seccion de un 72 a un 89 en dos anualidades consecutivas</w:t>
            </w:r>
          </w:p>
          <w:p w14:paraId="0040151A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Participacion activa en la campana Club del Gourmet y eventos VIP para clientes Card Oro</w:t>
            </w:r>
          </w:p>
          <w:p w14:paraId="357634C1" w14:textId="77777777" w:rsidR="00D27AEC" w:rsidRPr="00D167FF" w:rsidRDefault="00000000">
            <w:pPr>
              <w:spacing w:before="120" w:after="3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1B4332"/>
                <w:sz w:val="21"/>
                <w:szCs w:val="21"/>
                <w:lang w:val="es-ES"/>
              </w:rPr>
              <w:t>Asesora de Ventas Senior - Hogar y Decoracion</w:t>
            </w:r>
          </w:p>
          <w:p w14:paraId="12D28D56" w14:textId="77777777" w:rsidR="00D27AEC" w:rsidRPr="00D167FF" w:rsidRDefault="00000000">
            <w:pPr>
              <w:spacing w:after="70"/>
              <w:rPr>
                <w:lang w:val="es-ES"/>
              </w:rPr>
            </w:pPr>
            <w:r w:rsidRPr="00D167FF">
              <w:rPr>
                <w:b/>
                <w:bCs/>
                <w:color w:val="B8860B"/>
                <w:sz w:val="19"/>
                <w:szCs w:val="19"/>
                <w:lang w:val="es-ES"/>
              </w:rPr>
              <w:t>El Corte Ingles - Preciados, Madrid</w:t>
            </w:r>
            <w:r w:rsidRPr="00D167FF">
              <w:rPr>
                <w:i/>
                <w:iCs/>
                <w:color w:val="666666"/>
                <w:sz w:val="18"/>
                <w:szCs w:val="18"/>
                <w:lang w:val="es-ES"/>
              </w:rPr>
              <w:t xml:space="preserve">   |   Jun 2019 - Feb 2021</w:t>
            </w:r>
          </w:p>
          <w:p w14:paraId="3284C71A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Atencion personalizada a clientes de perfil alto en seccion de hogar y decoracion de lujo</w:t>
            </w:r>
          </w:p>
          <w:p w14:paraId="2AD70664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Gestion de la fidelizacion mediante el programa de tarjeta El Corte Ingles y beneficios exclusivos</w:t>
            </w:r>
          </w:p>
          <w:p w14:paraId="161CEAEB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Colaboracion en el rediseno del escaparate y la distribucion del espacio de venta</w:t>
            </w:r>
          </w:p>
          <w:p w14:paraId="6E6D02E0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Formacion de nuevas incorporaciones en protocolo de atencion y sistemas de gestion</w:t>
            </w:r>
          </w:p>
          <w:p w14:paraId="67142C7B" w14:textId="77777777" w:rsidR="00D27AEC" w:rsidRPr="00D167FF" w:rsidRDefault="00000000">
            <w:pPr>
              <w:spacing w:before="120" w:after="30"/>
              <w:rPr>
                <w:lang w:val="es-ES"/>
              </w:rPr>
            </w:pPr>
            <w:r w:rsidRPr="00D167FF">
              <w:rPr>
                <w:rFonts w:ascii="Georgia" w:eastAsia="Georgia" w:hAnsi="Georgia" w:cs="Georgia"/>
                <w:b/>
                <w:bCs/>
                <w:color w:val="1B4332"/>
                <w:sz w:val="21"/>
                <w:szCs w:val="21"/>
                <w:lang w:val="es-ES"/>
              </w:rPr>
              <w:t>Auxiliar Comercial</w:t>
            </w:r>
          </w:p>
          <w:p w14:paraId="0BFB541C" w14:textId="77777777" w:rsidR="00D27AEC" w:rsidRPr="00D167FF" w:rsidRDefault="00000000">
            <w:pPr>
              <w:spacing w:after="70"/>
              <w:rPr>
                <w:lang w:val="es-ES"/>
              </w:rPr>
            </w:pPr>
            <w:r w:rsidRPr="00D167FF">
              <w:rPr>
                <w:b/>
                <w:bCs/>
                <w:color w:val="B8860B"/>
                <w:sz w:val="19"/>
                <w:szCs w:val="19"/>
                <w:lang w:val="es-ES"/>
              </w:rPr>
              <w:t>Primark - Gran Via, Madrid</w:t>
            </w:r>
            <w:r w:rsidRPr="00D167FF">
              <w:rPr>
                <w:i/>
                <w:iCs/>
                <w:color w:val="666666"/>
                <w:sz w:val="18"/>
                <w:szCs w:val="18"/>
                <w:lang w:val="es-ES"/>
              </w:rPr>
              <w:t xml:space="preserve">   |   Sep 2017 - May 2019</w:t>
            </w:r>
          </w:p>
          <w:p w14:paraId="43D67F74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Apoyo en reposicion, caja y atencion al cliente en entorno de alto volumen</w:t>
            </w:r>
          </w:p>
          <w:p w14:paraId="16E45158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Reconocimiento como Empleada del Mes en dos ocasiones por valoraciones de clientes</w:t>
            </w:r>
          </w:p>
          <w:p w14:paraId="50116C64" w14:textId="77777777" w:rsidR="00D27AEC" w:rsidRDefault="00000000">
            <w:pPr>
              <w:pBdr>
                <w:bottom w:val="single" w:sz="10" w:space="3" w:color="B8860B"/>
              </w:pBdr>
              <w:spacing w:before="220" w:after="110"/>
            </w:pPr>
            <w:r>
              <w:rPr>
                <w:rFonts w:ascii="Georgia" w:eastAsia="Georgia" w:hAnsi="Georgia" w:cs="Georgia"/>
                <w:b/>
                <w:bCs/>
                <w:color w:val="1B4332"/>
                <w:sz w:val="22"/>
                <w:szCs w:val="22"/>
              </w:rPr>
              <w:t>LOGROS Y RECONOCIMIENTOS</w:t>
            </w:r>
          </w:p>
          <w:p w14:paraId="477826D9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Premio Excelencia en Atencion al Cliente - El Corte Ingles Region Centro 2023</w:t>
            </w:r>
          </w:p>
          <w:p w14:paraId="67772999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Seleccionada para el programa interno de desarrollo de mandos intermedios (Liderazgo ECI)</w:t>
            </w:r>
          </w:p>
          <w:p w14:paraId="6183B975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Proyecto de mejora del proceso de devolucion: reduccion del tiempo medio en un 30%</w:t>
            </w:r>
          </w:p>
          <w:p w14:paraId="156EA668" w14:textId="77777777" w:rsidR="00D27AEC" w:rsidRPr="00D167FF" w:rsidRDefault="00000000">
            <w:pPr>
              <w:pStyle w:val="Listenabsatz"/>
              <w:numPr>
                <w:ilvl w:val="0"/>
                <w:numId w:val="2"/>
              </w:numPr>
              <w:spacing w:before="40" w:after="40"/>
              <w:rPr>
                <w:lang w:val="es-ES"/>
              </w:rPr>
            </w:pPr>
            <w:r w:rsidRPr="00D167FF">
              <w:rPr>
                <w:color w:val="1A1A1A"/>
                <w:sz w:val="19"/>
                <w:szCs w:val="19"/>
                <w:lang w:val="es-ES"/>
              </w:rPr>
              <w:t>Mentora de 4 asesoras junior que actualmente ocupan puestos de coordinacion</w:t>
            </w:r>
          </w:p>
          <w:p w14:paraId="50F2A2A5" w14:textId="77777777" w:rsidR="00D27AEC" w:rsidRDefault="00000000">
            <w:pPr>
              <w:pBdr>
                <w:bottom w:val="single" w:sz="10" w:space="3" w:color="B8860B"/>
              </w:pBdr>
              <w:spacing w:before="220" w:after="110"/>
            </w:pPr>
            <w:r>
              <w:rPr>
                <w:rFonts w:ascii="Georgia" w:eastAsia="Georgia" w:hAnsi="Georgia" w:cs="Georgia"/>
                <w:b/>
                <w:bCs/>
                <w:color w:val="1B4332"/>
                <w:sz w:val="22"/>
                <w:szCs w:val="22"/>
              </w:rPr>
              <w:t>COMPETENCIAS TRANSVERSALES</w:t>
            </w:r>
          </w:p>
          <w:tbl>
            <w:tblPr>
              <w:tblW w:w="65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92"/>
              <w:gridCol w:w="2193"/>
              <w:gridCol w:w="2193"/>
            </w:tblGrid>
            <w:tr w:rsidR="00D27AEC" w14:paraId="79FD39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07567CFF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Liderazgo de Equipos</w:t>
                  </w:r>
                </w:p>
              </w:tc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1C05E914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Orientacion al Cliente</w:t>
                  </w:r>
                </w:p>
              </w:tc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29CB5EB6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Resolucion de Problemas</w:t>
                  </w:r>
                </w:p>
              </w:tc>
            </w:tr>
            <w:tr w:rsidR="00D27AEC" w14:paraId="6DE2F1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029A2EE4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Planificacion Estrategica</w:t>
                  </w:r>
                </w:p>
              </w:tc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70058551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Comunicacion Asertiva</w:t>
                  </w:r>
                </w:p>
              </w:tc>
              <w:tc>
                <w:tcPr>
                  <w:tcW w:w="2192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EF4F0"/>
                  <w:tcMar>
                    <w:top w:w="70" w:type="dxa"/>
                    <w:left w:w="90" w:type="dxa"/>
                    <w:bottom w:w="70" w:type="dxa"/>
                    <w:right w:w="90" w:type="dxa"/>
                  </w:tcMar>
                </w:tcPr>
                <w:p w14:paraId="1ED85FE1" w14:textId="77777777" w:rsidR="00D27AEC" w:rsidRDefault="00000000">
                  <w:pPr>
                    <w:jc w:val="center"/>
                  </w:pPr>
                  <w:r>
                    <w:rPr>
                      <w:b/>
                      <w:bCs/>
                      <w:color w:val="1B4332"/>
                      <w:sz w:val="18"/>
                      <w:szCs w:val="18"/>
                    </w:rPr>
                    <w:t>Gestion del Cambio</w:t>
                  </w:r>
                </w:p>
              </w:tc>
            </w:tr>
          </w:tbl>
          <w:p w14:paraId="3646C0BD" w14:textId="77777777" w:rsidR="00D27AEC" w:rsidRDefault="00D27AEC"/>
        </w:tc>
      </w:tr>
    </w:tbl>
    <w:p w14:paraId="2E5FC262" w14:textId="77777777" w:rsidR="003F2660" w:rsidRDefault="003F2660"/>
    <w:sectPr w:rsidR="003F2660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91B"/>
    <w:multiLevelType w:val="hybridMultilevel"/>
    <w:tmpl w:val="07385382"/>
    <w:lvl w:ilvl="0" w:tplc="0B0E74CC">
      <w:start w:val="1"/>
      <w:numFmt w:val="bullet"/>
      <w:lvlText w:val="●"/>
      <w:lvlJc w:val="left"/>
      <w:pPr>
        <w:ind w:left="720" w:hanging="360"/>
      </w:pPr>
    </w:lvl>
    <w:lvl w:ilvl="1" w:tplc="37865CC8">
      <w:start w:val="1"/>
      <w:numFmt w:val="bullet"/>
      <w:lvlText w:val="○"/>
      <w:lvlJc w:val="left"/>
      <w:pPr>
        <w:ind w:left="1440" w:hanging="360"/>
      </w:pPr>
    </w:lvl>
    <w:lvl w:ilvl="2" w:tplc="B790C2CE">
      <w:start w:val="1"/>
      <w:numFmt w:val="bullet"/>
      <w:lvlText w:val="■"/>
      <w:lvlJc w:val="left"/>
      <w:pPr>
        <w:ind w:left="2160" w:hanging="360"/>
      </w:pPr>
    </w:lvl>
    <w:lvl w:ilvl="3" w:tplc="0F3CBA38">
      <w:start w:val="1"/>
      <w:numFmt w:val="bullet"/>
      <w:lvlText w:val="●"/>
      <w:lvlJc w:val="left"/>
      <w:pPr>
        <w:ind w:left="2880" w:hanging="360"/>
      </w:pPr>
    </w:lvl>
    <w:lvl w:ilvl="4" w:tplc="8CF61A10">
      <w:start w:val="1"/>
      <w:numFmt w:val="bullet"/>
      <w:lvlText w:val="○"/>
      <w:lvlJc w:val="left"/>
      <w:pPr>
        <w:ind w:left="3600" w:hanging="360"/>
      </w:pPr>
    </w:lvl>
    <w:lvl w:ilvl="5" w:tplc="4DDA3DE0">
      <w:start w:val="1"/>
      <w:numFmt w:val="bullet"/>
      <w:lvlText w:val="■"/>
      <w:lvlJc w:val="left"/>
      <w:pPr>
        <w:ind w:left="4320" w:hanging="360"/>
      </w:pPr>
    </w:lvl>
    <w:lvl w:ilvl="6" w:tplc="265629B2">
      <w:start w:val="1"/>
      <w:numFmt w:val="bullet"/>
      <w:lvlText w:val="●"/>
      <w:lvlJc w:val="left"/>
      <w:pPr>
        <w:ind w:left="5040" w:hanging="360"/>
      </w:pPr>
    </w:lvl>
    <w:lvl w:ilvl="7" w:tplc="000AC682">
      <w:start w:val="1"/>
      <w:numFmt w:val="bullet"/>
      <w:lvlText w:val="●"/>
      <w:lvlJc w:val="left"/>
      <w:pPr>
        <w:ind w:left="5760" w:hanging="360"/>
      </w:pPr>
    </w:lvl>
    <w:lvl w:ilvl="8" w:tplc="0078423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252D4D"/>
    <w:multiLevelType w:val="hybridMultilevel"/>
    <w:tmpl w:val="38A46946"/>
    <w:lvl w:ilvl="0" w:tplc="2014F0C4">
      <w:start w:val="1"/>
      <w:numFmt w:val="bullet"/>
      <w:lvlText w:val="-"/>
      <w:lvlJc w:val="left"/>
      <w:pPr>
        <w:ind w:left="400" w:hanging="280"/>
      </w:pPr>
    </w:lvl>
    <w:lvl w:ilvl="1" w:tplc="51CC5C7A">
      <w:numFmt w:val="decimal"/>
      <w:lvlText w:val=""/>
      <w:lvlJc w:val="left"/>
    </w:lvl>
    <w:lvl w:ilvl="2" w:tplc="09929A40">
      <w:numFmt w:val="decimal"/>
      <w:lvlText w:val=""/>
      <w:lvlJc w:val="left"/>
    </w:lvl>
    <w:lvl w:ilvl="3" w:tplc="0FB28710">
      <w:numFmt w:val="decimal"/>
      <w:lvlText w:val=""/>
      <w:lvlJc w:val="left"/>
    </w:lvl>
    <w:lvl w:ilvl="4" w:tplc="1974C0DC">
      <w:numFmt w:val="decimal"/>
      <w:lvlText w:val=""/>
      <w:lvlJc w:val="left"/>
    </w:lvl>
    <w:lvl w:ilvl="5" w:tplc="4C524394">
      <w:numFmt w:val="decimal"/>
      <w:lvlText w:val=""/>
      <w:lvlJc w:val="left"/>
    </w:lvl>
    <w:lvl w:ilvl="6" w:tplc="E77ACD62">
      <w:numFmt w:val="decimal"/>
      <w:lvlText w:val=""/>
      <w:lvlJc w:val="left"/>
    </w:lvl>
    <w:lvl w:ilvl="7" w:tplc="C2E0C7B2">
      <w:numFmt w:val="decimal"/>
      <w:lvlText w:val=""/>
      <w:lvlJc w:val="left"/>
    </w:lvl>
    <w:lvl w:ilvl="8" w:tplc="7164951E">
      <w:numFmt w:val="decimal"/>
      <w:lvlText w:val=""/>
      <w:lvlJc w:val="left"/>
    </w:lvl>
  </w:abstractNum>
  <w:num w:numId="1" w16cid:durableId="1235702634">
    <w:abstractNumId w:val="0"/>
    <w:lvlOverride w:ilvl="0">
      <w:startOverride w:val="1"/>
    </w:lvlOverride>
  </w:num>
  <w:num w:numId="2" w16cid:durableId="182434999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EC"/>
    <w:rsid w:val="003F2660"/>
    <w:rsid w:val="00462611"/>
    <w:rsid w:val="00D167FF"/>
    <w:rsid w:val="00D2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BFE"/>
  <w15:docId w15:val="{010FE8F3-38EB-4AF5-A0AA-4931FBED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2</cp:revision>
  <dcterms:created xsi:type="dcterms:W3CDTF">2026-04-26T08:12:00Z</dcterms:created>
  <dcterms:modified xsi:type="dcterms:W3CDTF">2026-04-26T09:22:00Z</dcterms:modified>
</cp:coreProperties>
</file>