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4000"/>
        <w:gridCol w:w="7906"/>
      </w:tblGrid>
      <w:tr>
        <w:tc>
          <w:tcPr>
            <w:tcW w:type="dxa" w:w="4000"/>
            <w:tcBorders>
              <w:top w:val="none" w:color="auto" w:sz="0"/>
              <w:left w:val="none" w:color="auto" w:sz="0"/>
              <w:bottom w:val="none" w:color="auto" w:sz="0"/>
              <w:right w:val="none" w:color="auto" w:sz="0"/>
            </w:tcBorders>
            <w:shd w:fill="5C3D35" w:val="clear"/>
            <w:tcMar>
              <w:top w:type="dxa" w:w="60"/>
              <w:left w:type="dxa" w:w="0"/>
              <w:bottom w:type="dxa" w:w="60"/>
              <w:right w:type="dxa" w:w="0"/>
            </w:tcMar>
          </w:tcPr>
          <w:p>
            <w:pPr>
              <w:spacing w:after="0" w:before="10"/>
            </w:pPr>
            <w:r>
              <w:t xml:space="preserve"/>
            </w:r>
          </w:p>
        </w:tc>
        <w:tc>
          <w:tcPr>
            <w:tcW w:type="dxa" w:w="7906"/>
            <w:tcBorders>
              <w:top w:val="none" w:color="auto" w:sz="0"/>
              <w:left w:val="none" w:color="auto" w:sz="0"/>
              <w:bottom w:val="none" w:color="auto" w:sz="0"/>
              <w:right w:val="none" w:color="auto" w:sz="0"/>
            </w:tcBorders>
            <w:shd w:fill="FDF8F5" w:val="clear"/>
            <w:tcMar>
              <w:top w:type="dxa" w:w="200"/>
              <w:left w:type="dxa" w:w="440"/>
              <w:bottom w:type="dxa" w:w="160"/>
              <w:right w:type="dxa" w:w="440"/>
            </w:tcMar>
            <w:vAlign w:val="center"/>
          </w:tcPr>
          <w:p>
            <w:pPr>
              <w:spacing w:after="60" w:before="0"/>
            </w:pPr>
            <w:r>
              <w:rPr>
                <w:rFonts w:ascii="Arial" w:cs="Arial" w:eastAsia="Arial" w:hAnsi="Arial"/>
                <w:b/>
                <w:bCs/>
                <w:color w:val="3D2218"/>
                <w:sz w:val="72"/>
                <w:szCs w:val="72"/>
              </w:rPr>
              <w:t xml:space="preserve">Sofía Beltrán Navarro</w:t>
            </w:r>
          </w:p>
          <w:p>
            <w:pPr>
              <w:spacing w:after="0" w:before="0"/>
            </w:pPr>
            <w:r>
              <w:rPr>
                <w:rFonts w:ascii="Arial" w:cs="Arial" w:eastAsia="Arial" w:hAnsi="Arial"/>
                <w:i/>
                <w:iCs/>
                <w:color w:val="8B5E52"/>
                <w:sz w:val="21"/>
                <w:szCs w:val="21"/>
              </w:rPr>
              <w:t xml:space="preserve">Dietista-Nutricionista  ·  Nutrición Clínica  ·  Psiconutrición  ·  Deporte</w:t>
            </w:r>
          </w:p>
        </w:tc>
      </w:tr>
      <w:tr>
        <w:tc>
          <w:tcPr>
            <w:tcW w:type="dxa" w:w="4000"/>
            <w:tcBorders>
              <w:top w:val="none" w:color="auto" w:sz="0"/>
              <w:left w:val="none" w:color="auto" w:sz="0"/>
              <w:bottom w:val="none" w:color="auto" w:sz="0"/>
              <w:right w:val="none" w:color="auto" w:sz="0"/>
            </w:tcBorders>
            <w:shd w:fill="8B5E52" w:val="clear"/>
            <w:tcMar>
              <w:top w:type="dxa" w:w="0"/>
              <w:left w:type="dxa" w:w="0"/>
              <w:bottom w:type="dxa" w:w="0"/>
              <w:right w:type="dxa" w:w="0"/>
            </w:tcMar>
          </w:tcPr>
          <w:p>
            <w:pPr>
              <w:spacing w:after="0" w:before="60"/>
            </w:pPr>
            <w:r>
              <w:t xml:space="preserve"/>
            </w:r>
          </w:p>
        </w:tc>
        <w:tc>
          <w:tcPr>
            <w:tcW w:type="dxa" w:w="7906"/>
            <w:tcBorders>
              <w:top w:val="none" w:color="auto" w:sz="0"/>
              <w:left w:val="none" w:color="auto" w:sz="0"/>
              <w:bottom w:val="none" w:color="auto" w:sz="0"/>
              <w:right w:val="none" w:color="auto" w:sz="0"/>
            </w:tcBorders>
            <w:shd w:fill="D4A096" w:val="clear"/>
            <w:tcMar>
              <w:top w:type="dxa" w:w="0"/>
              <w:left w:type="dxa" w:w="0"/>
              <w:bottom w:type="dxa" w:w="0"/>
              <w:right w:type="dxa" w:w="0"/>
            </w:tcMar>
          </w:tcPr>
          <w:p>
            <w:pPr>
              <w:spacing w:after="0" w:before="60"/>
            </w:pPr>
            <w:r>
              <w:t xml:space="preserve"/>
            </w:r>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4000"/>
        <w:gridCol w:w="7906"/>
      </w:tblGrid>
      <w:tr>
        <w:tc>
          <w:tcPr>
            <w:tcW w:type="dxa" w:w="4000"/>
            <w:tcBorders>
              <w:top w:val="none" w:color="auto" w:sz="0"/>
              <w:left w:val="none" w:color="auto" w:sz="0"/>
              <w:bottom w:val="none" w:color="auto" w:sz="0"/>
              <w:right w:val="none" w:color="auto" w:sz="0"/>
            </w:tcBorders>
            <w:shd w:fill="7A4F44" w:val="clear"/>
            <w:tcMar>
              <w:top w:type="dxa" w:w="120"/>
              <w:left w:type="dxa" w:w="200"/>
              <w:bottom w:type="dxa" w:w="120"/>
              <w:right w:type="dxa" w:w="200"/>
            </w:tcMar>
            <w:vAlign w:val="center"/>
          </w:tcPr>
          <w:p>
            <w:pPr>
              <w:spacing w:after="0" w:before="0"/>
              <w:jc w:val="center"/>
            </w:pPr>
            <w:r>
              <w:rPr>
                <w:rFonts w:ascii="Arial" w:cs="Arial" w:eastAsia="Arial" w:hAnsi="Arial"/>
                <w:b/>
                <w:bCs/>
                <w:color w:val="C49080"/>
                <w:sz w:val="20"/>
                <w:szCs w:val="20"/>
              </w:rPr>
              <w:t xml:space="preserve">[ INSERTAR</w:t>
            </w:r>
          </w:p>
          <w:p>
            <w:pPr>
              <w:spacing w:after="0" w:before="0"/>
              <w:jc w:val="center"/>
            </w:pPr>
            <w:r>
              <w:rPr>
                <w:rFonts w:ascii="Arial" w:cs="Arial" w:eastAsia="Arial" w:hAnsi="Arial"/>
                <w:b/>
                <w:bCs/>
                <w:color w:val="C49080"/>
                <w:sz w:val="20"/>
                <w:szCs w:val="20"/>
              </w:rPr>
              <w:t xml:space="preserve">FOTO AQUÍ ]</w:t>
            </w:r>
          </w:p>
          <w:p>
            <w:pPr>
              <w:spacing w:after="80" w:before="20"/>
              <w:jc w:val="center"/>
            </w:pPr>
            <w:r>
              <w:rPr>
                <w:rFonts w:ascii="Arial" w:cs="Arial" w:eastAsia="Arial" w:hAnsi="Arial"/>
                <w:i/>
                <w:iCs/>
                <w:color w:val="B08070"/>
                <w:sz w:val="15"/>
                <w:szCs w:val="15"/>
              </w:rPr>
              <w:t xml:space="preserve">Foto profesional</w:t>
            </w:r>
          </w:p>
        </w:tc>
        <w:tc>
          <w:tcPr>
            <w:tcW w:type="dxa" w:w="7906"/>
            <w:tcBorders>
              <w:top w:val="none" w:color="auto" w:sz="0"/>
              <w:left w:val="none" w:color="auto" w:sz="0"/>
              <w:bottom w:val="none" w:color="auto" w:sz="0"/>
              <w:right w:val="none" w:color="auto" w:sz="0"/>
            </w:tcBorders>
            <w:shd w:fill="FDF8F5" w:val="clear"/>
            <w:tcMar>
              <w:top w:type="dxa" w:w="0"/>
              <w:left w:type="dxa" w:w="0"/>
              <w:bottom w:type="dxa" w:w="0"/>
              <w:right w:type="dxa" w:w="0"/>
            </w:tcMar>
          </w:tcPr>
          <w:p>
            <w:pPr>
              <w:spacing w:after="0" w:before="10"/>
            </w:pPr>
            <w:r>
              <w:t xml:space="preserve"/>
            </w:r>
          </w:p>
        </w:tc>
      </w:tr>
      <w:tr>
        <w:tc>
          <w:tcPr>
            <w:tcW w:type="dxa" w:w="4000"/>
            <w:tcBorders>
              <w:top w:val="none" w:color="auto" w:sz="0"/>
              <w:left w:val="none" w:color="auto" w:sz="0"/>
              <w:bottom w:val="none" w:color="auto" w:sz="0"/>
              <w:right w:val="none" w:color="auto" w:sz="0"/>
            </w:tcBorders>
            <w:shd w:fill="5C3D35" w:val="clear"/>
            <w:tcMar>
              <w:top w:type="dxa" w:w="60"/>
              <w:left w:type="dxa" w:w="280"/>
              <w:bottom w:type="dxa" w:w="400"/>
              <w:right w:type="dxa" w:w="280"/>
            </w:tcMar>
          </w:tcPr>
          <w:p>
            <w:pPr>
              <w:pBdr>
                <w:bottom w:val="single" w:color="B8806E" w:sz="4" w:space="2"/>
              </w:pBdr>
              <w:spacing w:after="60" w:before="200"/>
            </w:pPr>
            <w:r>
              <w:rPr>
                <w:rFonts w:ascii="Arial" w:cs="Arial" w:eastAsia="Arial" w:hAnsi="Arial"/>
                <w:b/>
                <w:bCs/>
                <w:color w:val="D4A096"/>
                <w:spacing w:val="40"/>
                <w:sz w:val="18"/>
                <w:szCs w:val="18"/>
              </w:rPr>
              <w:t xml:space="preserve">CONTACTO</w:t>
            </w:r>
          </w:p>
          <w:p>
            <w:pPr>
              <w:spacing w:after="32" w:before="32"/>
            </w:pPr>
            <w:r>
              <w:rPr>
                <w:rFonts w:ascii="Arial" w:cs="Arial" w:eastAsia="Arial" w:hAnsi="Arial"/>
                <w:color w:val="D4A096"/>
                <w:sz w:val="17"/>
                <w:szCs w:val="17"/>
              </w:rPr>
              <w:t xml:space="preserve">📍  </w:t>
            </w:r>
            <w:r>
              <w:rPr>
                <w:rFonts w:ascii="Arial" w:cs="Arial" w:eastAsia="Arial" w:hAnsi="Arial"/>
                <w:color w:val="EDD8D2"/>
                <w:sz w:val="17"/>
                <w:szCs w:val="17"/>
              </w:rPr>
              <w:t xml:space="preserve">Calle Serrano, 88
Madrid, 28006</w:t>
            </w:r>
          </w:p>
          <w:p>
            <w:pPr>
              <w:spacing w:after="32" w:before="32"/>
            </w:pPr>
            <w:r>
              <w:rPr>
                <w:rFonts w:ascii="Arial" w:cs="Arial" w:eastAsia="Arial" w:hAnsi="Arial"/>
                <w:color w:val="D4A096"/>
                <w:sz w:val="17"/>
                <w:szCs w:val="17"/>
              </w:rPr>
              <w:t xml:space="preserve">📞  </w:t>
            </w:r>
            <w:r>
              <w:rPr>
                <w:rFonts w:ascii="Arial" w:cs="Arial" w:eastAsia="Arial" w:hAnsi="Arial"/>
                <w:color w:val="EDD8D2"/>
                <w:sz w:val="17"/>
                <w:szCs w:val="17"/>
              </w:rPr>
              <w:t xml:space="preserve">691 374 058</w:t>
            </w:r>
          </w:p>
          <w:p>
            <w:pPr>
              <w:spacing w:after="32" w:before="32"/>
            </w:pPr>
            <w:r>
              <w:rPr>
                <w:rFonts w:ascii="Arial" w:cs="Arial" w:eastAsia="Arial" w:hAnsi="Arial"/>
                <w:color w:val="D4A096"/>
                <w:sz w:val="17"/>
                <w:szCs w:val="17"/>
              </w:rPr>
              <w:t xml:space="preserve">✉  </w:t>
            </w:r>
            <w:r>
              <w:rPr>
                <w:rFonts w:ascii="Arial" w:cs="Arial" w:eastAsia="Arial" w:hAnsi="Arial"/>
                <w:color w:val="EDD8D2"/>
                <w:sz w:val="17"/>
                <w:szCs w:val="17"/>
              </w:rPr>
              <w:t xml:space="preserve">sofia.beltrán@email.com</w:t>
            </w:r>
          </w:p>
          <w:p>
            <w:pPr>
              <w:spacing w:after="32" w:before="32"/>
            </w:pPr>
            <w:r>
              <w:rPr>
                <w:rFonts w:ascii="Arial" w:cs="Arial" w:eastAsia="Arial" w:hAnsi="Arial"/>
                <w:color w:val="D4A096"/>
                <w:sz w:val="17"/>
                <w:szCs w:val="17"/>
              </w:rPr>
              <w:t xml:space="preserve">🔗  </w:t>
            </w:r>
            <w:r>
              <w:rPr>
                <w:rFonts w:ascii="Arial" w:cs="Arial" w:eastAsia="Arial" w:hAnsi="Arial"/>
                <w:color w:val="EDD8D2"/>
                <w:sz w:val="17"/>
                <w:szCs w:val="17"/>
              </w:rPr>
              <w:t xml:space="preserve">linkedin.com/in/sofiabeltrannutri</w:t>
            </w:r>
          </w:p>
          <w:p>
            <w:pPr>
              <w:pBdr>
                <w:bottom w:val="single" w:color="B8806E" w:sz="4" w:space="2"/>
              </w:pBdr>
              <w:spacing w:after="60" w:before="200"/>
            </w:pPr>
            <w:r>
              <w:rPr>
                <w:rFonts w:ascii="Arial" w:cs="Arial" w:eastAsia="Arial" w:hAnsi="Arial"/>
                <w:b/>
                <w:bCs/>
                <w:color w:val="D4A096"/>
                <w:spacing w:val="40"/>
                <w:sz w:val="18"/>
                <w:szCs w:val="18"/>
              </w:rPr>
              <w:t xml:space="preserve">Nº COLEGIADA</w:t>
            </w:r>
          </w:p>
          <w:p>
            <w:pPr>
              <w:spacing w:after="26" w:before="26"/>
            </w:pPr>
            <w:r>
              <w:rPr>
                <w:rFonts w:ascii="Arial" w:cs="Arial" w:eastAsia="Arial" w:hAnsi="Arial"/>
                <w:color w:val="EDD8D2"/>
                <w:sz w:val="17"/>
                <w:szCs w:val="17"/>
              </w:rPr>
              <w:t xml:space="preserve">Colegio Oficial de Dietistas-</w:t>
            </w:r>
          </w:p>
          <w:p>
            <w:pPr>
              <w:spacing w:after="26" w:before="26"/>
            </w:pPr>
            <w:r>
              <w:rPr>
                <w:rFonts w:ascii="Arial" w:cs="Arial" w:eastAsia="Arial" w:hAnsi="Arial"/>
                <w:color w:val="EDD8D2"/>
                <w:sz w:val="17"/>
                <w:szCs w:val="17"/>
              </w:rPr>
              <w:t xml:space="preserve">Nutricionistas de Madrid</w:t>
            </w:r>
          </w:p>
          <w:p>
            <w:pPr>
              <w:spacing w:after="26" w:before="26"/>
            </w:pPr>
            <w:r>
              <w:rPr>
                <w:rFonts w:ascii="Arial" w:cs="Arial" w:eastAsia="Arial" w:hAnsi="Arial"/>
                <w:color w:val="EDD8D2"/>
                <w:sz w:val="17"/>
                <w:szCs w:val="17"/>
              </w:rPr>
              <w:t xml:space="preserve">Nº 28-1763</w:t>
            </w:r>
          </w:p>
          <w:p>
            <w:pPr>
              <w:pBdr>
                <w:bottom w:val="single" w:color="B8806E" w:sz="4" w:space="2"/>
              </w:pBdr>
              <w:spacing w:after="60" w:before="200"/>
            </w:pPr>
            <w:r>
              <w:rPr>
                <w:rFonts w:ascii="Arial" w:cs="Arial" w:eastAsia="Arial" w:hAnsi="Arial"/>
                <w:b/>
                <w:bCs/>
                <w:color w:val="D4A096"/>
                <w:spacing w:val="40"/>
                <w:sz w:val="18"/>
                <w:szCs w:val="18"/>
              </w:rPr>
              <w:t xml:space="preserve">ESPECIALIDADES</w:t>
            </w:r>
          </w:p>
          <w:p>
            <w:pPr>
              <w:spacing w:after="26" w:before="26"/>
            </w:pPr>
            <w:r>
              <w:rPr>
                <w:rFonts w:ascii="Arial" w:cs="Arial" w:eastAsia="Arial" w:hAnsi="Arial"/>
                <w:color w:val="D4A096"/>
                <w:sz w:val="16"/>
                <w:szCs w:val="16"/>
              </w:rPr>
              <w:t xml:space="preserve">▸  </w:t>
            </w:r>
            <w:r>
              <w:rPr>
                <w:rFonts w:ascii="Arial" w:cs="Arial" w:eastAsia="Arial" w:hAnsi="Arial"/>
                <w:color w:val="EDD8D2"/>
                <w:sz w:val="17"/>
                <w:szCs w:val="17"/>
              </w:rPr>
              <w:t xml:space="preserve">Nutrición clínica</w:t>
            </w:r>
          </w:p>
          <w:p>
            <w:pPr>
              <w:spacing w:after="26" w:before="26"/>
            </w:pPr>
            <w:r>
              <w:rPr>
                <w:rFonts w:ascii="Arial" w:cs="Arial" w:eastAsia="Arial" w:hAnsi="Arial"/>
                <w:color w:val="D4A096"/>
                <w:sz w:val="16"/>
                <w:szCs w:val="16"/>
              </w:rPr>
              <w:t xml:space="preserve">▸  </w:t>
            </w:r>
            <w:r>
              <w:rPr>
                <w:rFonts w:ascii="Arial" w:cs="Arial" w:eastAsia="Arial" w:hAnsi="Arial"/>
                <w:color w:val="EDD8D2"/>
                <w:sz w:val="17"/>
                <w:szCs w:val="17"/>
              </w:rPr>
              <w:t xml:space="preserve">Psiconutrición</w:t>
            </w:r>
          </w:p>
          <w:p>
            <w:pPr>
              <w:spacing w:after="26" w:before="26"/>
            </w:pPr>
            <w:r>
              <w:rPr>
                <w:rFonts w:ascii="Arial" w:cs="Arial" w:eastAsia="Arial" w:hAnsi="Arial"/>
                <w:color w:val="D4A096"/>
                <w:sz w:val="16"/>
                <w:szCs w:val="16"/>
              </w:rPr>
              <w:t xml:space="preserve">▸  </w:t>
            </w:r>
            <w:r>
              <w:rPr>
                <w:rFonts w:ascii="Arial" w:cs="Arial" w:eastAsia="Arial" w:hAnsi="Arial"/>
                <w:color w:val="EDD8D2"/>
                <w:sz w:val="17"/>
                <w:szCs w:val="17"/>
              </w:rPr>
              <w:t xml:space="preserve">Nutrición deportiva</w:t>
            </w:r>
          </w:p>
          <w:p>
            <w:pPr>
              <w:spacing w:after="26" w:before="26"/>
            </w:pPr>
            <w:r>
              <w:rPr>
                <w:rFonts w:ascii="Arial" w:cs="Arial" w:eastAsia="Arial" w:hAnsi="Arial"/>
                <w:color w:val="D4A096"/>
                <w:sz w:val="16"/>
                <w:szCs w:val="16"/>
              </w:rPr>
              <w:t xml:space="preserve">▸  </w:t>
            </w:r>
            <w:r>
              <w:rPr>
                <w:rFonts w:ascii="Arial" w:cs="Arial" w:eastAsia="Arial" w:hAnsi="Arial"/>
                <w:color w:val="EDD8D2"/>
                <w:sz w:val="17"/>
                <w:szCs w:val="17"/>
              </w:rPr>
              <w:t xml:space="preserve">Alimentación infantil y materna</w:t>
            </w:r>
          </w:p>
          <w:p>
            <w:pPr>
              <w:spacing w:after="26" w:before="26"/>
            </w:pPr>
            <w:r>
              <w:rPr>
                <w:rFonts w:ascii="Arial" w:cs="Arial" w:eastAsia="Arial" w:hAnsi="Arial"/>
                <w:color w:val="D4A096"/>
                <w:sz w:val="16"/>
                <w:szCs w:val="16"/>
              </w:rPr>
              <w:t xml:space="preserve">▸  </w:t>
            </w:r>
            <w:r>
              <w:rPr>
                <w:rFonts w:ascii="Arial" w:cs="Arial" w:eastAsia="Arial" w:hAnsi="Arial"/>
                <w:color w:val="EDD8D2"/>
                <w:sz w:val="17"/>
                <w:szCs w:val="17"/>
              </w:rPr>
              <w:t xml:space="preserve">Trastornos de la conducta alimentaria</w:t>
            </w:r>
          </w:p>
          <w:p>
            <w:pPr>
              <w:spacing w:after="26" w:before="26"/>
            </w:pPr>
            <w:r>
              <w:rPr>
                <w:rFonts w:ascii="Arial" w:cs="Arial" w:eastAsia="Arial" w:hAnsi="Arial"/>
                <w:color w:val="D4A096"/>
                <w:sz w:val="16"/>
                <w:szCs w:val="16"/>
              </w:rPr>
              <w:t xml:space="preserve">▸  </w:t>
            </w:r>
            <w:r>
              <w:rPr>
                <w:rFonts w:ascii="Arial" w:cs="Arial" w:eastAsia="Arial" w:hAnsi="Arial"/>
                <w:color w:val="EDD8D2"/>
                <w:sz w:val="17"/>
                <w:szCs w:val="17"/>
              </w:rPr>
              <w:t xml:space="preserve">Nutrición oncológica</w:t>
            </w:r>
          </w:p>
          <w:p>
            <w:pPr>
              <w:spacing w:after="26" w:before="26"/>
            </w:pPr>
            <w:r>
              <w:rPr>
                <w:rFonts w:ascii="Arial" w:cs="Arial" w:eastAsia="Arial" w:hAnsi="Arial"/>
                <w:color w:val="D4A096"/>
                <w:sz w:val="16"/>
                <w:szCs w:val="16"/>
              </w:rPr>
              <w:t xml:space="preserve">▸  </w:t>
            </w:r>
            <w:r>
              <w:rPr>
                <w:rFonts w:ascii="Arial" w:cs="Arial" w:eastAsia="Arial" w:hAnsi="Arial"/>
                <w:color w:val="EDD8D2"/>
                <w:sz w:val="17"/>
                <w:szCs w:val="17"/>
              </w:rPr>
              <w:t xml:space="preserve">Dietas terapéuticas personalizadas</w:t>
            </w:r>
          </w:p>
          <w:p>
            <w:pPr>
              <w:pBdr>
                <w:bottom w:val="single" w:color="B8806E" w:sz="4" w:space="2"/>
              </w:pBdr>
              <w:spacing w:after="60" w:before="200"/>
            </w:pPr>
            <w:r>
              <w:rPr>
                <w:rFonts w:ascii="Arial" w:cs="Arial" w:eastAsia="Arial" w:hAnsi="Arial"/>
                <w:b/>
                <w:bCs/>
                <w:color w:val="D4A096"/>
                <w:spacing w:val="40"/>
                <w:sz w:val="18"/>
                <w:szCs w:val="18"/>
              </w:rPr>
              <w:t xml:space="preserve">AFILIACIONES</w:t>
            </w:r>
          </w:p>
          <w:p>
            <w:pPr>
              <w:spacing w:after="26" w:before="26"/>
            </w:pPr>
            <w:r>
              <w:rPr>
                <w:rFonts w:ascii="Arial" w:cs="Arial" w:eastAsia="Arial" w:hAnsi="Arial"/>
                <w:color w:val="EDD8D2"/>
                <w:sz w:val="17"/>
                <w:szCs w:val="17"/>
              </w:rPr>
              <w:t xml:space="preserve">Miembro de la Asociación</w:t>
            </w:r>
          </w:p>
          <w:p>
            <w:pPr>
              <w:spacing w:after="26" w:before="26"/>
            </w:pPr>
            <w:r>
              <w:rPr>
                <w:rFonts w:ascii="Arial" w:cs="Arial" w:eastAsia="Arial" w:hAnsi="Arial"/>
                <w:color w:val="EDD8D2"/>
                <w:sz w:val="17"/>
                <w:szCs w:val="17"/>
              </w:rPr>
              <w:t xml:space="preserve">Española de Dietética y</w:t>
            </w:r>
          </w:p>
          <w:p>
            <w:pPr>
              <w:spacing w:after="26" w:before="26"/>
            </w:pPr>
            <w:r>
              <w:rPr>
                <w:rFonts w:ascii="Arial" w:cs="Arial" w:eastAsia="Arial" w:hAnsi="Arial"/>
                <w:color w:val="EDD8D2"/>
                <w:sz w:val="17"/>
                <w:szCs w:val="17"/>
              </w:rPr>
              <w:t xml:space="preserve">Nutrición (AEDN) desde 2015</w:t>
            </w:r>
          </w:p>
          <w:p>
            <w:pPr>
              <w:pBdr>
                <w:bottom w:val="single" w:color="B8806E" w:sz="4" w:space="2"/>
              </w:pBdr>
              <w:spacing w:after="60" w:before="200"/>
            </w:pPr>
            <w:r>
              <w:rPr>
                <w:rFonts w:ascii="Arial" w:cs="Arial" w:eastAsia="Arial" w:hAnsi="Arial"/>
                <w:b/>
                <w:bCs/>
                <w:color w:val="D4A096"/>
                <w:spacing w:val="40"/>
                <w:sz w:val="18"/>
                <w:szCs w:val="18"/>
              </w:rPr>
              <w:t xml:space="preserve">FORMACIÓN ADICIONAL</w:t>
            </w:r>
          </w:p>
          <w:p>
            <w:pPr>
              <w:spacing w:after="16" w:before="80"/>
            </w:pPr>
            <w:r>
              <w:rPr>
                <w:rFonts w:ascii="Arial" w:cs="Arial" w:eastAsia="Arial" w:hAnsi="Arial"/>
                <w:b/>
                <w:bCs/>
                <w:color w:val="FFFFFF"/>
                <w:sz w:val="18"/>
                <w:szCs w:val="18"/>
              </w:rPr>
              <w:t xml:space="preserve">Psiconutrición y Conducta Alimentaria</w:t>
            </w:r>
          </w:p>
          <w:p>
            <w:pPr>
              <w:spacing w:after="28" w:before="0"/>
            </w:pPr>
            <w:r>
              <w:rPr>
                <w:rFonts w:ascii="Arial" w:cs="Arial" w:eastAsia="Arial" w:hAnsi="Arial"/>
                <w:i/>
                <w:iCs/>
                <w:color w:val="EDD8D2"/>
                <w:sz w:val="16"/>
                <w:szCs w:val="16"/>
              </w:rPr>
              <w:t xml:space="preserve">Instituto de Ciencias de la Conducta
— 60 horas, 2022</w:t>
            </w:r>
          </w:p>
          <w:p>
            <w:pPr>
              <w:spacing w:after="16" w:before="80"/>
            </w:pPr>
            <w:r>
              <w:rPr>
                <w:rFonts w:ascii="Arial" w:cs="Arial" w:eastAsia="Arial" w:hAnsi="Arial"/>
                <w:b/>
                <w:bCs/>
                <w:color w:val="FFFFFF"/>
                <w:sz w:val="18"/>
                <w:szCs w:val="18"/>
              </w:rPr>
              <w:t xml:space="preserve">Nutrición Oncológica</w:t>
            </w:r>
          </w:p>
          <w:p>
            <w:pPr>
              <w:spacing w:after="28" w:before="0"/>
            </w:pPr>
            <w:r>
              <w:rPr>
                <w:rFonts w:ascii="Arial" w:cs="Arial" w:eastAsia="Arial" w:hAnsi="Arial"/>
                <w:i/>
                <w:iCs/>
                <w:color w:val="EDD8D2"/>
                <w:sz w:val="16"/>
                <w:szCs w:val="16"/>
              </w:rPr>
              <w:t xml:space="preserve">Fundación Instituto Roche
— 40 horas, 2021</w:t>
            </w:r>
          </w:p>
          <w:p>
            <w:pPr>
              <w:spacing w:after="16" w:before="80"/>
            </w:pPr>
            <w:r>
              <w:rPr>
                <w:rFonts w:ascii="Arial" w:cs="Arial" w:eastAsia="Arial" w:hAnsi="Arial"/>
                <w:b/>
                <w:bCs/>
                <w:color w:val="FFFFFF"/>
                <w:sz w:val="18"/>
                <w:szCs w:val="18"/>
              </w:rPr>
              <w:t xml:space="preserve">Coaching Nutricional</w:t>
            </w:r>
          </w:p>
          <w:p>
            <w:pPr>
              <w:spacing w:after="28" w:before="0"/>
            </w:pPr>
            <w:r>
              <w:rPr>
                <w:rFonts w:ascii="Arial" w:cs="Arial" w:eastAsia="Arial" w:hAnsi="Arial"/>
                <w:i/>
                <w:iCs/>
                <w:color w:val="EDD8D2"/>
                <w:sz w:val="16"/>
                <w:szCs w:val="16"/>
              </w:rPr>
              <w:t xml:space="preserve">Escuela Europea de Coaching
— 2020</w:t>
            </w:r>
          </w:p>
          <w:p>
            <w:pPr>
              <w:spacing w:after="16" w:before="80"/>
            </w:pPr>
            <w:r>
              <w:rPr>
                <w:rFonts w:ascii="Arial" w:cs="Arial" w:eastAsia="Arial" w:hAnsi="Arial"/>
                <w:b/>
                <w:bCs/>
                <w:color w:val="FFFFFF"/>
                <w:sz w:val="18"/>
                <w:szCs w:val="18"/>
              </w:rPr>
              <w:t xml:space="preserve">Inglés Científico</w:t>
            </w:r>
          </w:p>
          <w:p>
            <w:pPr>
              <w:spacing w:after="28" w:before="0"/>
            </w:pPr>
            <w:r>
              <w:rPr>
                <w:rFonts w:ascii="Arial" w:cs="Arial" w:eastAsia="Arial" w:hAnsi="Arial"/>
                <w:i/>
                <w:iCs/>
                <w:color w:val="EDD8D2"/>
                <w:sz w:val="16"/>
                <w:szCs w:val="16"/>
              </w:rPr>
              <w:t xml:space="preserve">Cambridge C1 — 2016</w:t>
            </w:r>
          </w:p>
          <w:p>
            <w:pPr>
              <w:spacing w:after="0" w:before="200"/>
            </w:pPr>
            <w:r>
              <w:t xml:space="preserve"/>
            </w:r>
          </w:p>
        </w:tc>
        <w:tc>
          <w:tcPr>
            <w:tcW w:type="dxa" w:w="7906"/>
            <w:tcBorders>
              <w:top w:val="none" w:color="auto" w:sz="0"/>
              <w:left w:val="none" w:color="auto" w:sz="0"/>
              <w:bottom w:val="none" w:color="auto" w:sz="0"/>
              <w:right w:val="none" w:color="auto" w:sz="0"/>
            </w:tcBorders>
            <w:shd w:fill="FDF8F5" w:val="clear"/>
            <w:tcMar>
              <w:top w:type="dxa" w:w="60"/>
              <w:left w:type="dxa" w:w="440"/>
              <w:bottom w:type="dxa" w:w="400"/>
              <w:right w:type="dxa" w:w="360"/>
            </w:tcMar>
          </w:tcPr>
          <w:p>
            <w:pPr>
              <w:spacing w:after="0" w:before="40"/>
            </w:pPr>
            <w:r>
              <w:t xml:space="preserve"/>
            </w:r>
          </w:p>
          <w:tbl>
            <w:tblPr>
              <w:tblW w:type="dxa" w:w="7800"/>
              <w:tblBorders>
                <w:top w:val="single" w:color="auto" w:sz="4"/>
                <w:left w:val="single" w:color="auto" w:sz="4"/>
                <w:bottom w:val="single" w:color="auto" w:sz="4"/>
                <w:right w:val="single" w:color="auto" w:sz="4"/>
                <w:insideH w:val="single" w:color="auto" w:sz="4"/>
                <w:insideV w:val="single" w:color="auto" w:sz="4"/>
              </w:tblBorders>
            </w:tblPr>
            <w:tblGrid>
              <w:gridCol w:w="180"/>
              <w:gridCol w:w="7620"/>
            </w:tblGrid>
            <w:tr>
              <w:tc>
                <w:tcPr>
                  <w:tcW w:type="dxa" w:w="180"/>
                  <w:tcBorders>
                    <w:top w:val="none" w:color="auto" w:sz="0"/>
                    <w:left w:val="none" w:color="auto" w:sz="0"/>
                    <w:bottom w:val="none" w:color="auto" w:sz="0"/>
                    <w:right w:val="none" w:color="auto" w:sz="0"/>
                  </w:tcBorders>
                  <w:shd w:fill="8B5E52" w:val="clear"/>
                  <w:tcMar>
                    <w:top w:type="dxa" w:w="0"/>
                    <w:left w:type="dxa" w:w="0"/>
                    <w:bottom w:type="dxa" w:w="0"/>
                    <w:right w:type="dxa" w:w="0"/>
                  </w:tcMar>
                </w:tcPr>
                <w:p>
                  <w:r>
                    <w:t xml:space="preserve"/>
                  </w:r>
                </w:p>
              </w:tc>
              <w:tc>
                <w:tcPr>
                  <w:tcW w:type="dxa" w:w="7620"/>
                  <w:tcBorders>
                    <w:top w:val="none" w:color="auto" w:sz="0"/>
                    <w:left w:val="none" w:color="auto" w:sz="0"/>
                    <w:bottom w:val="none" w:color="auto" w:sz="0"/>
                    <w:right w:val="none" w:color="auto" w:sz="0"/>
                  </w:tcBorders>
                  <w:shd w:fill="F3EAE6" w:val="clear"/>
                  <w:tcMar>
                    <w:top w:type="dxa" w:w="80"/>
                    <w:left w:type="dxa" w:w="200"/>
                    <w:bottom w:type="dxa" w:w="80"/>
                    <w:right w:type="dxa" w:w="0"/>
                  </w:tcMar>
                </w:tcPr>
                <w:p>
                  <w:r>
                    <w:rPr>
                      <w:rFonts w:ascii="Arial" w:cs="Arial" w:eastAsia="Arial" w:hAnsi="Arial"/>
                      <w:b/>
                      <w:bCs/>
                      <w:color w:val="5C3D35"/>
                      <w:spacing w:val="40"/>
                      <w:sz w:val="22"/>
                      <w:szCs w:val="22"/>
                    </w:rPr>
                    <w:t xml:space="preserve">PERFIL PROFESIONAL</w:t>
                  </w:r>
                </w:p>
              </w:tc>
            </w:tr>
          </w:tbl>
          <w:p>
            <w:pPr>
              <w:spacing w:after="0" w:before="60"/>
            </w:pPr>
            <w:r>
              <w:t xml:space="preserve"/>
            </w:r>
          </w:p>
          <w:p>
            <w:pPr>
              <w:spacing w:after="60" w:before="0"/>
              <w:jc w:val="both"/>
            </w:pPr>
            <w:r>
              <w:rPr>
                <w:rFonts w:ascii="Arial" w:cs="Arial" w:eastAsia="Arial" w:hAnsi="Arial"/>
                <w:color w:val="2A1A14"/>
                <w:sz w:val="18"/>
                <w:szCs w:val="18"/>
              </w:rPr>
              <w:t xml:space="preserve">Dietista-nutricionista colegiada con más de 9 años de experiencia en consulta clínica, nutrición deportiva y atención a trastornos de la conducta alimentaria. Especializada en el diseño de planes nutricionales individualizados basados en la evidencia científica. Comprometida con un enfoque integral del paciente que combina la nutrición con el bienestar emocional y el cambio de hábitos sostenible.</w:t>
            </w:r>
          </w:p>
          <w:tbl>
            <w:tblPr>
              <w:tblW w:type="dxa" w:w="7800"/>
              <w:tblBorders>
                <w:top w:val="single" w:color="auto" w:sz="4"/>
                <w:left w:val="single" w:color="auto" w:sz="4"/>
                <w:bottom w:val="single" w:color="auto" w:sz="4"/>
                <w:right w:val="single" w:color="auto" w:sz="4"/>
                <w:insideH w:val="single" w:color="auto" w:sz="4"/>
                <w:insideV w:val="single" w:color="auto" w:sz="4"/>
              </w:tblBorders>
            </w:tblPr>
            <w:tblGrid>
              <w:gridCol w:w="180"/>
              <w:gridCol w:w="7620"/>
            </w:tblGrid>
            <w:tr>
              <w:tc>
                <w:tcPr>
                  <w:tcW w:type="dxa" w:w="180"/>
                  <w:tcBorders>
                    <w:top w:val="none" w:color="auto" w:sz="0"/>
                    <w:left w:val="none" w:color="auto" w:sz="0"/>
                    <w:bottom w:val="none" w:color="auto" w:sz="0"/>
                    <w:right w:val="none" w:color="auto" w:sz="0"/>
                  </w:tcBorders>
                  <w:shd w:fill="8B5E52" w:val="clear"/>
                  <w:tcMar>
                    <w:top w:type="dxa" w:w="0"/>
                    <w:left w:type="dxa" w:w="0"/>
                    <w:bottom w:type="dxa" w:w="0"/>
                    <w:right w:type="dxa" w:w="0"/>
                  </w:tcMar>
                </w:tcPr>
                <w:p>
                  <w:r>
                    <w:t xml:space="preserve"/>
                  </w:r>
                </w:p>
              </w:tc>
              <w:tc>
                <w:tcPr>
                  <w:tcW w:type="dxa" w:w="7620"/>
                  <w:tcBorders>
                    <w:top w:val="none" w:color="auto" w:sz="0"/>
                    <w:left w:val="none" w:color="auto" w:sz="0"/>
                    <w:bottom w:val="none" w:color="auto" w:sz="0"/>
                    <w:right w:val="none" w:color="auto" w:sz="0"/>
                  </w:tcBorders>
                  <w:shd w:fill="F3EAE6" w:val="clear"/>
                  <w:tcMar>
                    <w:top w:type="dxa" w:w="80"/>
                    <w:left w:type="dxa" w:w="200"/>
                    <w:bottom w:type="dxa" w:w="80"/>
                    <w:right w:type="dxa" w:w="0"/>
                  </w:tcMar>
                </w:tcPr>
                <w:p>
                  <w:r>
                    <w:rPr>
                      <w:rFonts w:ascii="Arial" w:cs="Arial" w:eastAsia="Arial" w:hAnsi="Arial"/>
                      <w:b/>
                      <w:bCs/>
                      <w:color w:val="5C3D35"/>
                      <w:spacing w:val="40"/>
                      <w:sz w:val="22"/>
                      <w:szCs w:val="22"/>
                    </w:rPr>
                    <w:t xml:space="preserve">EXPERIENCIA LABORAL</w:t>
                  </w:r>
                </w:p>
              </w:tc>
            </w:tr>
          </w:tbl>
          <w:p>
            <w:pPr>
              <w:spacing w:after="0" w:before="40"/>
            </w:pPr>
            <w:r>
              <w:t xml:space="preserve"/>
            </w:r>
          </w:p>
          <w:p>
            <w:pPr>
              <w:spacing w:after="10" w:before="120"/>
            </w:pPr>
            <w:r>
              <w:rPr>
                <w:rFonts w:ascii="Arial" w:cs="Arial" w:eastAsia="Arial" w:hAnsi="Arial"/>
                <w:b/>
                <w:bCs/>
                <w:color w:val="8B5E52"/>
                <w:sz w:val="20"/>
                <w:szCs w:val="20"/>
              </w:rPr>
              <w:t xml:space="preserve">Dietista-Nutricionista Clínica — Consulta Privada</w:t>
            </w:r>
          </w:p>
          <w:p>
            <w:pPr>
              <w:spacing w:after="36" w:before="0"/>
            </w:pPr>
            <w:r>
              <w:rPr>
                <w:rFonts w:ascii="Arial" w:cs="Arial" w:eastAsia="Arial" w:hAnsi="Arial"/>
                <w:b/>
                <w:bCs/>
                <w:color w:val="2A1A14"/>
                <w:sz w:val="18"/>
                <w:szCs w:val="18"/>
              </w:rPr>
              <w:t xml:space="preserve">NutriSalud Clínica · Madrid</w:t>
            </w:r>
            <w:r>
              <w:rPr>
                <w:rFonts w:ascii="Arial" w:cs="Arial" w:eastAsia="Arial" w:hAnsi="Arial"/>
                <w:i/>
                <w:iCs/>
                <w:color w:val="6B4A42"/>
                <w:sz w:val="17"/>
                <w:szCs w:val="17"/>
              </w:rPr>
              <w:t xml:space="preserve">  ·  Ene 2019 – Actualidad</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Valoración nutricional completa y diseño de planes dietéticos personalizados para patologías como diabetes tipo 2, hipotiroidismo, síndrome metabólico y enfermedad renal crónica.</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Atención especializada a pacientes con trastornos de la conducta alimentaria (anorexia, bulimia, BED) en coordinación con psicología y psiquiatría.</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Seguimiento y ajuste de planes nutricionales con herramientas digitales de registro alimentario.</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Talleres grupales de educación nutricional y gestión emocional de la alimentación.</w:t>
            </w:r>
          </w:p>
          <w:p>
            <w:pPr>
              <w:spacing w:after="0" w:before="40"/>
            </w:pPr>
            <w:r>
              <w:t xml:space="preserve"/>
            </w:r>
          </w:p>
          <w:p>
            <w:pPr>
              <w:spacing w:after="10" w:before="120"/>
            </w:pPr>
            <w:r>
              <w:rPr>
                <w:rFonts w:ascii="Arial" w:cs="Arial" w:eastAsia="Arial" w:hAnsi="Arial"/>
                <w:b/>
                <w:bCs/>
                <w:color w:val="8B5E52"/>
                <w:sz w:val="20"/>
                <w:szCs w:val="20"/>
              </w:rPr>
              <w:t xml:space="preserve">Nutricionista Deportiva</w:t>
            </w:r>
          </w:p>
          <w:p>
            <w:pPr>
              <w:spacing w:after="36" w:before="0"/>
            </w:pPr>
            <w:r>
              <w:rPr>
                <w:rFonts w:ascii="Arial" w:cs="Arial" w:eastAsia="Arial" w:hAnsi="Arial"/>
                <w:b/>
                <w:bCs/>
                <w:color w:val="2A1A14"/>
                <w:sz w:val="18"/>
                <w:szCs w:val="18"/>
              </w:rPr>
              <w:t xml:space="preserve">Centro de Alto Rendimiento Sierra Nevada · Granada</w:t>
            </w:r>
            <w:r>
              <w:rPr>
                <w:rFonts w:ascii="Arial" w:cs="Arial" w:eastAsia="Arial" w:hAnsi="Arial"/>
                <w:i/>
                <w:iCs/>
                <w:color w:val="6B4A42"/>
                <w:sz w:val="17"/>
                <w:szCs w:val="17"/>
              </w:rPr>
              <w:t xml:space="preserve">  ·  Sep 2016 – Dic 2018</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Planificación nutricional para deportistas de élite en disciplinas de resistencia, fuerza y deportes de equipo.</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Control y ajuste de la composición corporal mediante antropometría ISAK y bioimpedancia.</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Diseño de estrategias de hidratación, suplementación legal y nutrición pericompetición.</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Coordinación con médicos deportivos, fisioterapeutas y preparadores físicos del equipo técnico.</w:t>
            </w:r>
          </w:p>
          <w:p>
            <w:pPr>
              <w:spacing w:after="0" w:before="40"/>
            </w:pPr>
            <w:r>
              <w:t xml:space="preserve"/>
            </w:r>
          </w:p>
          <w:p>
            <w:pPr>
              <w:spacing w:after="10" w:before="120"/>
            </w:pPr>
            <w:r>
              <w:rPr>
                <w:rFonts w:ascii="Arial" w:cs="Arial" w:eastAsia="Arial" w:hAnsi="Arial"/>
                <w:b/>
                <w:bCs/>
                <w:color w:val="8B5E52"/>
                <w:sz w:val="20"/>
                <w:szCs w:val="20"/>
              </w:rPr>
              <w:t xml:space="preserve">Dietista-Nutricionista — Área de Endocrinología</w:t>
            </w:r>
          </w:p>
          <w:p>
            <w:pPr>
              <w:spacing w:after="36" w:before="0"/>
            </w:pPr>
            <w:r>
              <w:rPr>
                <w:rFonts w:ascii="Arial" w:cs="Arial" w:eastAsia="Arial" w:hAnsi="Arial"/>
                <w:b/>
                <w:bCs/>
                <w:color w:val="2A1A14"/>
                <w:sz w:val="18"/>
                <w:szCs w:val="18"/>
              </w:rPr>
              <w:t xml:space="preserve">Hospital Universitario La Paz · Madrid</w:t>
            </w:r>
            <w:r>
              <w:rPr>
                <w:rFonts w:ascii="Arial" w:cs="Arial" w:eastAsia="Arial" w:hAnsi="Arial"/>
                <w:i/>
                <w:iCs/>
                <w:color w:val="6B4A42"/>
                <w:sz w:val="17"/>
                <w:szCs w:val="17"/>
              </w:rPr>
              <w:t xml:space="preserve">  ·  Mar 2014 – Ago 2016</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Atención nutricional a pacientes hospitalizados con obesidad mórbida, diabetes, dislipemias y patología oncológica.</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Participación en la unidad de nutrición artificial: soporte enteral y parenteral.</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Elaboración de informes nutricionales y coordinación en sesiones clínicas multidisciplinares.</w:t>
            </w:r>
          </w:p>
          <w:tbl>
            <w:tblPr>
              <w:tblW w:type="dxa" w:w="7800"/>
              <w:tblBorders>
                <w:top w:val="single" w:color="auto" w:sz="4"/>
                <w:left w:val="single" w:color="auto" w:sz="4"/>
                <w:bottom w:val="single" w:color="auto" w:sz="4"/>
                <w:right w:val="single" w:color="auto" w:sz="4"/>
                <w:insideH w:val="single" w:color="auto" w:sz="4"/>
                <w:insideV w:val="single" w:color="auto" w:sz="4"/>
              </w:tblBorders>
            </w:tblPr>
            <w:tblGrid>
              <w:gridCol w:w="180"/>
              <w:gridCol w:w="7620"/>
            </w:tblGrid>
            <w:tr>
              <w:tc>
                <w:tcPr>
                  <w:tcW w:type="dxa" w:w="180"/>
                  <w:tcBorders>
                    <w:top w:val="none" w:color="auto" w:sz="0"/>
                    <w:left w:val="none" w:color="auto" w:sz="0"/>
                    <w:bottom w:val="none" w:color="auto" w:sz="0"/>
                    <w:right w:val="none" w:color="auto" w:sz="0"/>
                  </w:tcBorders>
                  <w:shd w:fill="8B5E52" w:val="clear"/>
                  <w:tcMar>
                    <w:top w:type="dxa" w:w="0"/>
                    <w:left w:type="dxa" w:w="0"/>
                    <w:bottom w:type="dxa" w:w="0"/>
                    <w:right w:type="dxa" w:w="0"/>
                  </w:tcMar>
                </w:tcPr>
                <w:p>
                  <w:r>
                    <w:t xml:space="preserve"/>
                  </w:r>
                </w:p>
              </w:tc>
              <w:tc>
                <w:tcPr>
                  <w:tcW w:type="dxa" w:w="7620"/>
                  <w:tcBorders>
                    <w:top w:val="none" w:color="auto" w:sz="0"/>
                    <w:left w:val="none" w:color="auto" w:sz="0"/>
                    <w:bottom w:val="none" w:color="auto" w:sz="0"/>
                    <w:right w:val="none" w:color="auto" w:sz="0"/>
                  </w:tcBorders>
                  <w:shd w:fill="F3EAE6" w:val="clear"/>
                  <w:tcMar>
                    <w:top w:type="dxa" w:w="80"/>
                    <w:left w:type="dxa" w:w="200"/>
                    <w:bottom w:type="dxa" w:w="80"/>
                    <w:right w:type="dxa" w:w="0"/>
                  </w:tcMar>
                </w:tcPr>
                <w:p>
                  <w:r>
                    <w:rPr>
                      <w:rFonts w:ascii="Arial" w:cs="Arial" w:eastAsia="Arial" w:hAnsi="Arial"/>
                      <w:b/>
                      <w:bCs/>
                      <w:color w:val="5C3D35"/>
                      <w:spacing w:val="40"/>
                      <w:sz w:val="22"/>
                      <w:szCs w:val="22"/>
                    </w:rPr>
                    <w:t xml:space="preserve">FORMACIÓN ACADÉMICA</w:t>
                  </w:r>
                </w:p>
              </w:tc>
            </w:tr>
          </w:tbl>
          <w:p>
            <w:pPr>
              <w:spacing w:after="0" w:before="40"/>
            </w:pPr>
            <w:r>
              <w:t xml:space="preserve"/>
            </w:r>
          </w:p>
          <w:p>
            <w:pPr>
              <w:spacing w:after="12" w:before="100"/>
            </w:pPr>
            <w:r>
              <w:rPr>
                <w:rFonts w:ascii="Arial" w:cs="Arial" w:eastAsia="Arial" w:hAnsi="Arial"/>
                <w:b/>
                <w:bCs/>
                <w:color w:val="5C3D35"/>
                <w:sz w:val="19"/>
                <w:szCs w:val="19"/>
              </w:rPr>
              <w:t xml:space="preserve">Grado en Nutrición Humana y Dietética</w:t>
            </w:r>
          </w:p>
          <w:p>
            <w:pPr>
              <w:spacing w:after="20" w:before="0"/>
            </w:pPr>
            <w:r>
              <w:rPr>
                <w:rFonts w:ascii="Arial" w:cs="Arial" w:eastAsia="Arial" w:hAnsi="Arial"/>
                <w:i/>
                <w:iCs/>
                <w:color w:val="6B4A42"/>
                <w:sz w:val="17"/>
                <w:szCs w:val="17"/>
              </w:rPr>
              <w:t xml:space="preserve">Universidad Complutense de Madrid — 2013  ·  Premio Extraordinario de Grado</w:t>
            </w:r>
          </w:p>
          <w:p>
            <w:pPr>
              <w:spacing w:after="12" w:before="100"/>
            </w:pPr>
            <w:r>
              <w:rPr>
                <w:rFonts w:ascii="Arial" w:cs="Arial" w:eastAsia="Arial" w:hAnsi="Arial"/>
                <w:b/>
                <w:bCs/>
                <w:color w:val="5C3D35"/>
                <w:sz w:val="19"/>
                <w:szCs w:val="19"/>
              </w:rPr>
              <w:t xml:space="preserve">Máster en Nutrición Clínica y Dietoterapia</w:t>
            </w:r>
          </w:p>
          <w:p>
            <w:pPr>
              <w:spacing w:after="20" w:before="0"/>
            </w:pPr>
            <w:r>
              <w:rPr>
                <w:rFonts w:ascii="Arial" w:cs="Arial" w:eastAsia="Arial" w:hAnsi="Arial"/>
                <w:i/>
                <w:iCs/>
                <w:color w:val="6B4A42"/>
                <w:sz w:val="17"/>
                <w:szCs w:val="17"/>
              </w:rPr>
              <w:t xml:space="preserve">Universidad Autónoma de Madrid — 2014–2015</w:t>
            </w:r>
          </w:p>
          <w:p>
            <w:pPr>
              <w:spacing w:after="12" w:before="100"/>
            </w:pPr>
            <w:r>
              <w:rPr>
                <w:rFonts w:ascii="Arial" w:cs="Arial" w:eastAsia="Arial" w:hAnsi="Arial"/>
                <w:b/>
                <w:bCs/>
                <w:color w:val="5C3D35"/>
                <w:sz w:val="19"/>
                <w:szCs w:val="19"/>
              </w:rPr>
              <w:t xml:space="preserve">Máster en Psiconutrición y Trastornos de la Conducta Alimentaria</w:t>
            </w:r>
          </w:p>
          <w:p>
            <w:pPr>
              <w:spacing w:after="20" w:before="0"/>
            </w:pPr>
            <w:r>
              <w:rPr>
                <w:rFonts w:ascii="Arial" w:cs="Arial" w:eastAsia="Arial" w:hAnsi="Arial"/>
                <w:i/>
                <w:iCs/>
                <w:color w:val="6B4A42"/>
                <w:sz w:val="17"/>
                <w:szCs w:val="17"/>
              </w:rPr>
              <w:t xml:space="preserve">Universidad a Distancia de Madrid (UDIMA) — 2021–2022</w:t>
            </w:r>
          </w:p>
          <w:tbl>
            <w:tblPr>
              <w:tblW w:type="dxa" w:w="7800"/>
              <w:tblBorders>
                <w:top w:val="single" w:color="auto" w:sz="4"/>
                <w:left w:val="single" w:color="auto" w:sz="4"/>
                <w:bottom w:val="single" w:color="auto" w:sz="4"/>
                <w:right w:val="single" w:color="auto" w:sz="4"/>
                <w:insideH w:val="single" w:color="auto" w:sz="4"/>
                <w:insideV w:val="single" w:color="auto" w:sz="4"/>
              </w:tblBorders>
            </w:tblPr>
            <w:tblGrid>
              <w:gridCol w:w="180"/>
              <w:gridCol w:w="7620"/>
            </w:tblGrid>
            <w:tr>
              <w:tc>
                <w:tcPr>
                  <w:tcW w:type="dxa" w:w="180"/>
                  <w:tcBorders>
                    <w:top w:val="none" w:color="auto" w:sz="0"/>
                    <w:left w:val="none" w:color="auto" w:sz="0"/>
                    <w:bottom w:val="none" w:color="auto" w:sz="0"/>
                    <w:right w:val="none" w:color="auto" w:sz="0"/>
                  </w:tcBorders>
                  <w:shd w:fill="8B5E52" w:val="clear"/>
                  <w:tcMar>
                    <w:top w:type="dxa" w:w="0"/>
                    <w:left w:type="dxa" w:w="0"/>
                    <w:bottom w:type="dxa" w:w="0"/>
                    <w:right w:type="dxa" w:w="0"/>
                  </w:tcMar>
                </w:tcPr>
                <w:p>
                  <w:r>
                    <w:t xml:space="preserve"/>
                  </w:r>
                </w:p>
              </w:tc>
              <w:tc>
                <w:tcPr>
                  <w:tcW w:type="dxa" w:w="7620"/>
                  <w:tcBorders>
                    <w:top w:val="none" w:color="auto" w:sz="0"/>
                    <w:left w:val="none" w:color="auto" w:sz="0"/>
                    <w:bottom w:val="none" w:color="auto" w:sz="0"/>
                    <w:right w:val="none" w:color="auto" w:sz="0"/>
                  </w:tcBorders>
                  <w:shd w:fill="F3EAE6" w:val="clear"/>
                  <w:tcMar>
                    <w:top w:type="dxa" w:w="80"/>
                    <w:left w:type="dxa" w:w="200"/>
                    <w:bottom w:type="dxa" w:w="80"/>
                    <w:right w:type="dxa" w:w="0"/>
                  </w:tcMar>
                </w:tcPr>
                <w:p>
                  <w:r>
                    <w:rPr>
                      <w:rFonts w:ascii="Arial" w:cs="Arial" w:eastAsia="Arial" w:hAnsi="Arial"/>
                      <w:b/>
                      <w:bCs/>
                      <w:color w:val="5C3D35"/>
                      <w:spacing w:val="40"/>
                      <w:sz w:val="22"/>
                      <w:szCs w:val="22"/>
                    </w:rPr>
                    <w:t xml:space="preserve">PUBLICACIONES</w:t>
                  </w:r>
                </w:p>
              </w:tc>
            </w:tr>
          </w:tbl>
          <w:p>
            <w:pPr>
              <w:spacing w:after="0" w:before="20"/>
            </w:pPr>
            <w:r>
              <w:t xml:space="preserve"/>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Coautora: 'Adherencia a la dieta mediterránea en pacientes con síndrome metabólico' — Revista Española de Nutrición Clínica, 2022</w:t>
            </w:r>
          </w:p>
          <w:p>
            <w:pPr>
              <w:spacing w:after="20" w:before="20"/>
              <w:ind w:left="140"/>
              <w:jc w:val="both"/>
            </w:pPr>
            <w:r>
              <w:rPr>
                <w:rFonts w:ascii="Arial" w:cs="Arial" w:eastAsia="Arial" w:hAnsi="Arial"/>
                <w:color w:val="8B5E52"/>
                <w:sz w:val="18"/>
                <w:szCs w:val="18"/>
              </w:rPr>
              <w:t xml:space="preserve">•  </w:t>
            </w:r>
            <w:r>
              <w:rPr>
                <w:rFonts w:ascii="Arial" w:cs="Arial" w:eastAsia="Arial" w:hAnsi="Arial"/>
                <w:color w:val="2A1A14"/>
                <w:sz w:val="18"/>
                <w:szCs w:val="18"/>
              </w:rPr>
              <w:t xml:space="preserve">Ponencia: 'Psiconutrición aplicada al tratamiento del binge eating disorder' — Congreso Nacional AEDN, 2023</w:t>
            </w:r>
          </w:p>
          <w:p>
            <w:pPr>
              <w:spacing w:after="0" w:before="200"/>
            </w:pPr>
            <w:r>
              <w:t xml:space="preserve"/>
            </w:r>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A1A14"/>
        <w:sz w:val="19"/>
        <w:szCs w:val="19"/>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2026-04-12T17:32:15.205Z</dcterms:created>
  <dcterms:modified xsi:type="dcterms:W3CDTF">2026-04-12T17:32:15.205Z</dcterms:modified>
</cp:coreProperties>
</file>

<file path=docProps/custom.xml><?xml version="1.0" encoding="utf-8"?>
<Properties xmlns="http://schemas.openxmlformats.org/officeDocument/2006/custom-properties" xmlns:vt="http://schemas.openxmlformats.org/officeDocument/2006/docPropsVTypes"/>
</file>