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1906"/>
      </w:tblGrid>
      <w:tr>
        <w:tc>
          <w:tcPr>
            <w:tcW w:type="dxa" w:w="11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7A244" w:val="clear"/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t xml:space="preserve"/>
            </w:r>
          </w:p>
        </w:tc>
      </w:tr>
      <w:tr>
        <w:tc>
          <w:tcPr>
            <w:tcW w:type="dxa" w:w="11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A0A0A" w:val="clear"/>
            <w:tcMar>
              <w:top w:type="dxa" w:w="420"/>
              <w:left w:type="dxa" w:w="700"/>
              <w:bottom w:type="dxa" w:w="400"/>
              <w:right w:type="dxa" w:w="700"/>
            </w:tcMar>
          </w:tcPr>
          <w:p>
            <w:pPr>
              <w:spacing w:after="6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7A244"/>
                <w:spacing w:val="180"/>
                <w:sz w:val="19"/>
                <w:szCs w:val="19"/>
              </w:rPr>
              <w:t xml:space="preserve">⚽  ENTRENADOR DE FÚTBOL  ⚽</w:t>
            </w:r>
          </w:p>
          <w:p>
            <w:pPr>
              <w:spacing w:after="6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100"/>
                <w:sz w:val="72"/>
                <w:szCs w:val="72"/>
              </w:rPr>
              <w:t xml:space="preserve">CARLOS VEGA MONTERO</w:t>
            </w:r>
          </w:p>
          <w:p>
            <w:pPr>
              <w:spacing w:after="60" w:before="0"/>
              <w:jc w:val="center"/>
            </w:pPr>
            <w:r>
              <w:rPr>
                <w:rFonts w:ascii="Calibri" w:cs="Calibri" w:eastAsia="Calibri" w:hAnsi="Calibri"/>
                <w:color w:val="1A6B2E"/>
                <w:sz w:val="16"/>
                <w:szCs w:val="16"/>
              </w:rPr>
              <w:t xml:space="preserve">────────────────────────────────────────</w:t>
            </w:r>
          </w:p>
          <w:p>
            <w:pPr>
              <w:spacing w:after="80" w:before="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AAAAAA"/>
                <w:sz w:val="20"/>
                <w:szCs w:val="20"/>
              </w:rPr>
              <w:t xml:space="preserve">Fútbol Base  ·  Alto Rendimiento  ·  Análisis Táctico  ·  Metodología de Entrenamiento</w:t>
            </w:r>
          </w:p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✉ carlos.vega@email.es</w:t>
            </w:r>
            <w:r>
              <w:rPr>
                <w:rFonts w:ascii="Calibri" w:cs="Calibri" w:eastAsia="Calibri" w:hAnsi="Calibri"/>
                <w:color w:val="1A6B2E"/>
                <w:sz w:val="17"/>
                <w:szCs w:val="17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✆ +34 677 234 890</w:t>
            </w:r>
            <w:r>
              <w:rPr>
                <w:rFonts w:ascii="Calibri" w:cs="Calibri" w:eastAsia="Calibri" w:hAnsi="Calibri"/>
                <w:color w:val="1A6B2E"/>
                <w:sz w:val="17"/>
                <w:szCs w:val="17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📍 Madrid, España</w:t>
            </w:r>
            <w:r>
              <w:rPr>
                <w:rFonts w:ascii="Calibri" w:cs="Calibri" w:eastAsia="Calibri" w:hAnsi="Calibri"/>
                <w:color w:val="1A6B2E"/>
                <w:sz w:val="17"/>
                <w:szCs w:val="17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🔗 linkedin.com/in/carlosvega</w:t>
            </w:r>
          </w:p>
        </w:tc>
      </w:tr>
      <w:tr>
        <w:tc>
          <w:tcPr>
            <w:tcW w:type="dxa" w:w="11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6B2E" w:val="clear"/>
            <w:tcMar>
              <w:top w:type="dxa" w:w="45"/>
              <w:left w:type="dxa" w:w="0"/>
              <w:bottom w:type="dxa" w:w="45"/>
              <w:right w:type="dxa" w:w="0"/>
            </w:tcMar>
          </w:tcPr>
          <w:p>
            <w:r>
              <w:t xml:space="preserve"/>
            </w:r>
          </w:p>
        </w:tc>
      </w:tr>
    </w:tbl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300"/>
        <w:gridCol w:w="8606"/>
      </w:tblGrid>
      <w:tr>
        <w:tc>
          <w:tcPr>
            <w:tcW w:type="dxa" w:w="3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C1C" w:val="clear"/>
            <w:tcMar>
              <w:top w:type="dxa" w:w="0"/>
              <w:left w:type="dxa" w:w="260"/>
              <w:bottom w:type="dxa" w:w="0"/>
              <w:right w:type="dxa" w:w="260"/>
            </w:tcMar>
          </w:tcPr>
          <w:p>
            <w:pPr>
              <w:spacing w:after="0" w:before="240"/>
            </w:pPr>
            <w:r>
              <w:t xml:space="preserve"/>
            </w:r>
          </w:p>
          <w:p>
            <w:pPr>
              <w:pBdr>
                <w:bottom w:val="single" w:color="27A244" w:sz="4" w:space="2"/>
              </w:pBdr>
              <w:spacing w:after="80" w:before="300"/>
            </w:pPr>
            <w:r>
              <w:rPr>
                <w:rFonts w:ascii="Calibri" w:cs="Calibri" w:eastAsia="Calibri" w:hAnsi="Calibri"/>
                <w:b/>
                <w:bCs/>
                <w:color w:val="27A244"/>
                <w:spacing w:val="100"/>
                <w:sz w:val="15"/>
                <w:szCs w:val="15"/>
              </w:rPr>
              <w:t xml:space="preserve">LICENCIAS UEFA</w:t>
            </w:r>
          </w:p>
          <w:p>
            <w:pPr>
              <w:spacing w:after="80" w:before="80"/>
            </w:pPr>
            <w:r>
              <w:rPr>
                <w:rFonts w:ascii="Calibri" w:cs="Calibri" w:eastAsia="Calibri" w:hAnsi="Calibri"/>
                <w:b/>
                <w:bCs/>
                <w:color w:val="0A0A0A"/>
                <w:sz w:val="17"/>
                <w:szCs w:val="17"/>
                <w:highlight w:val="yellow"/>
              </w:rPr>
              <w:t xml:space="preserve"> UEFA A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  Licencia UEFA A – RFEF 2019</w:t>
            </w:r>
          </w:p>
          <w:p>
            <w:pPr>
              <w:spacing w:after="80" w:before="80"/>
            </w:pPr>
            <w:r>
              <w:rPr>
                <w:rFonts w:ascii="Calibri" w:cs="Calibri" w:eastAsia="Calibri" w:hAnsi="Calibri"/>
                <w:b/>
                <w:bCs/>
                <w:color w:val="0A0A0A"/>
                <w:sz w:val="17"/>
                <w:szCs w:val="17"/>
                <w:highlight w:val="yellow"/>
              </w:rPr>
              <w:t xml:space="preserve"> UEFA B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  Licencia UEFA B – RFEF 2016</w:t>
            </w:r>
          </w:p>
          <w:p>
            <w:pPr>
              <w:spacing w:after="80" w:before="80"/>
            </w:pPr>
            <w:r>
              <w:rPr>
                <w:rFonts w:ascii="Calibri" w:cs="Calibri" w:eastAsia="Calibri" w:hAnsi="Calibri"/>
                <w:b/>
                <w:bCs/>
                <w:color w:val="0A0A0A"/>
                <w:sz w:val="17"/>
                <w:szCs w:val="17"/>
                <w:highlight w:val="yellow"/>
              </w:rPr>
              <w:t xml:space="preserve"> FF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  Fútbol Formativo – RFEF 2014</w:t>
            </w:r>
          </w:p>
          <w:p>
            <w:pPr>
              <w:pBdr>
                <w:bottom w:val="single" w:color="27A244" w:sz="4" w:space="2"/>
              </w:pBdr>
              <w:spacing w:after="80" w:before="300"/>
            </w:pPr>
            <w:r>
              <w:rPr>
                <w:rFonts w:ascii="Calibri" w:cs="Calibri" w:eastAsia="Calibri" w:hAnsi="Calibri"/>
                <w:b/>
                <w:bCs/>
                <w:color w:val="27A244"/>
                <w:spacing w:val="100"/>
                <w:sz w:val="15"/>
                <w:szCs w:val="15"/>
              </w:rPr>
              <w:t xml:space="preserve">COMPETENCIAS</w:t>
            </w:r>
          </w:p>
          <w:p>
            <w:pPr>
              <w:spacing w:after="20" w:before="9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Planificación táctica
</w:t>
            </w:r>
            <w:r>
              <w:rPr>
                <w:rFonts w:ascii="Calibri" w:cs="Calibri" w:eastAsia="Calibri" w:hAnsi="Calibri"/>
                <w:color w:val="27A244"/>
                <w:sz w:val="12"/>
                <w:szCs w:val="12"/>
              </w:rPr>
              <w:t xml:space="preserve">██████████</w:t>
            </w:r>
            <w:r>
              <w:rPr>
                <w:rFonts w:ascii="Calibri" w:cs="Calibri" w:eastAsia="Calibri" w:hAnsi="Calibri"/>
                <w:color w:val="3A3A3A"/>
                <w:sz w:val="12"/>
                <w:szCs w:val="12"/>
              </w:rPr>
              <w:t xml:space="preserve"/>
            </w:r>
          </w:p>
          <w:p>
            <w:pPr>
              <w:spacing w:after="20" w:before="9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Entrenamiento físico
</w:t>
            </w:r>
            <w:r>
              <w:rPr>
                <w:rFonts w:ascii="Calibri" w:cs="Calibri" w:eastAsia="Calibri" w:hAnsi="Calibri"/>
                <w:color w:val="27A244"/>
                <w:sz w:val="12"/>
                <w:szCs w:val="12"/>
              </w:rPr>
              <w:t xml:space="preserve">█████████</w:t>
            </w:r>
            <w:r>
              <w:rPr>
                <w:rFonts w:ascii="Calibri" w:cs="Calibri" w:eastAsia="Calibri" w:hAnsi="Calibri"/>
                <w:color w:val="3A3A3A"/>
                <w:sz w:val="12"/>
                <w:szCs w:val="12"/>
              </w:rPr>
              <w:t xml:space="preserve">█</w:t>
            </w:r>
          </w:p>
          <w:p>
            <w:pPr>
              <w:spacing w:after="20" w:before="9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Fútbol base / cantera
</w:t>
            </w:r>
            <w:r>
              <w:rPr>
                <w:rFonts w:ascii="Calibri" w:cs="Calibri" w:eastAsia="Calibri" w:hAnsi="Calibri"/>
                <w:color w:val="27A244"/>
                <w:sz w:val="12"/>
                <w:szCs w:val="12"/>
              </w:rPr>
              <w:t xml:space="preserve">██████████</w:t>
            </w:r>
            <w:r>
              <w:rPr>
                <w:rFonts w:ascii="Calibri" w:cs="Calibri" w:eastAsia="Calibri" w:hAnsi="Calibri"/>
                <w:color w:val="3A3A3A"/>
                <w:sz w:val="12"/>
                <w:szCs w:val="12"/>
              </w:rPr>
              <w:t xml:space="preserve"/>
            </w:r>
          </w:p>
          <w:p>
            <w:pPr>
              <w:spacing w:after="20" w:before="9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Análisis de vídeo
</w:t>
            </w:r>
            <w:r>
              <w:rPr>
                <w:rFonts w:ascii="Calibri" w:cs="Calibri" w:eastAsia="Calibri" w:hAnsi="Calibri"/>
                <w:color w:val="27A244"/>
                <w:sz w:val="12"/>
                <w:szCs w:val="12"/>
              </w:rPr>
              <w:t xml:space="preserve">█████████</w:t>
            </w:r>
            <w:r>
              <w:rPr>
                <w:rFonts w:ascii="Calibri" w:cs="Calibri" w:eastAsia="Calibri" w:hAnsi="Calibri"/>
                <w:color w:val="3A3A3A"/>
                <w:sz w:val="12"/>
                <w:szCs w:val="12"/>
              </w:rPr>
              <w:t xml:space="preserve">█</w:t>
            </w:r>
          </w:p>
          <w:p>
            <w:pPr>
              <w:spacing w:after="20" w:before="9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Gestión de vestuario
</w:t>
            </w:r>
            <w:r>
              <w:rPr>
                <w:rFonts w:ascii="Calibri" w:cs="Calibri" w:eastAsia="Calibri" w:hAnsi="Calibri"/>
                <w:color w:val="27A244"/>
                <w:sz w:val="12"/>
                <w:szCs w:val="12"/>
              </w:rPr>
              <w:t xml:space="preserve">█████████</w:t>
            </w:r>
            <w:r>
              <w:rPr>
                <w:rFonts w:ascii="Calibri" w:cs="Calibri" w:eastAsia="Calibri" w:hAnsi="Calibri"/>
                <w:color w:val="3A3A3A"/>
                <w:sz w:val="12"/>
                <w:szCs w:val="12"/>
              </w:rPr>
              <w:t xml:space="preserve">█</w:t>
            </w:r>
          </w:p>
          <w:p>
            <w:pPr>
              <w:spacing w:after="20" w:before="9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Scouting de jugadores
</w:t>
            </w:r>
            <w:r>
              <w:rPr>
                <w:rFonts w:ascii="Calibri" w:cs="Calibri" w:eastAsia="Calibri" w:hAnsi="Calibri"/>
                <w:color w:val="27A244"/>
                <w:sz w:val="12"/>
                <w:szCs w:val="12"/>
              </w:rPr>
              <w:t xml:space="preserve">████████</w:t>
            </w:r>
            <w:r>
              <w:rPr>
                <w:rFonts w:ascii="Calibri" w:cs="Calibri" w:eastAsia="Calibri" w:hAnsi="Calibri"/>
                <w:color w:val="3A3A3A"/>
                <w:sz w:val="12"/>
                <w:szCs w:val="12"/>
              </w:rPr>
              <w:t xml:space="preserve">██</w:t>
            </w:r>
          </w:p>
          <w:p>
            <w:pPr>
              <w:spacing w:after="20" w:before="9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Psicología deportiva
</w:t>
            </w:r>
            <w:r>
              <w:rPr>
                <w:rFonts w:ascii="Calibri" w:cs="Calibri" w:eastAsia="Calibri" w:hAnsi="Calibri"/>
                <w:color w:val="27A244"/>
                <w:sz w:val="12"/>
                <w:szCs w:val="12"/>
              </w:rPr>
              <w:t xml:space="preserve">████████</w:t>
            </w:r>
            <w:r>
              <w:rPr>
                <w:rFonts w:ascii="Calibri" w:cs="Calibri" w:eastAsia="Calibri" w:hAnsi="Calibri"/>
                <w:color w:val="3A3A3A"/>
                <w:sz w:val="12"/>
                <w:szCs w:val="12"/>
              </w:rPr>
              <w:t xml:space="preserve">██</w:t>
            </w:r>
          </w:p>
          <w:p>
            <w:pPr>
              <w:spacing w:after="20" w:before="9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Nutrición deportiva
</w:t>
            </w:r>
            <w:r>
              <w:rPr>
                <w:rFonts w:ascii="Calibri" w:cs="Calibri" w:eastAsia="Calibri" w:hAnsi="Calibri"/>
                <w:color w:val="27A244"/>
                <w:sz w:val="12"/>
                <w:szCs w:val="12"/>
              </w:rPr>
              <w:t xml:space="preserve">███████</w:t>
            </w:r>
            <w:r>
              <w:rPr>
                <w:rFonts w:ascii="Calibri" w:cs="Calibri" w:eastAsia="Calibri" w:hAnsi="Calibri"/>
                <w:color w:val="3A3A3A"/>
                <w:sz w:val="12"/>
                <w:szCs w:val="12"/>
              </w:rPr>
              <w:t xml:space="preserve">███</w:t>
            </w:r>
          </w:p>
          <w:p>
            <w:pPr>
              <w:pBdr>
                <w:bottom w:val="single" w:color="27A244" w:sz="4" w:space="2"/>
              </w:pBdr>
              <w:spacing w:after="80" w:before="300"/>
            </w:pPr>
            <w:r>
              <w:rPr>
                <w:rFonts w:ascii="Calibri" w:cs="Calibri" w:eastAsia="Calibri" w:hAnsi="Calibri"/>
                <w:b/>
                <w:bCs/>
                <w:color w:val="27A244"/>
                <w:spacing w:val="100"/>
                <w:sz w:val="15"/>
                <w:szCs w:val="15"/>
              </w:rPr>
              <w:t xml:space="preserve">SISTEMAS DE JUEGO</w:t>
            </w:r>
          </w:p>
          <w:p>
            <w:pPr>
              <w:spacing w:after="55" w:before="55"/>
            </w:pPr>
            <w:r>
              <w:rPr>
                <w:rFonts w:ascii="Calibri" w:cs="Calibri" w:eastAsia="Calibri" w:hAnsi="Calibri"/>
                <w:color w:val="27A244"/>
                <w:sz w:val="14"/>
                <w:szCs w:val="14"/>
              </w:rPr>
              <w:t xml:space="preserve">▶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4-3-3  /  4-2-3-1</w:t>
            </w:r>
          </w:p>
          <w:p>
            <w:pPr>
              <w:spacing w:after="55" w:before="55"/>
            </w:pPr>
            <w:r>
              <w:rPr>
                <w:rFonts w:ascii="Calibri" w:cs="Calibri" w:eastAsia="Calibri" w:hAnsi="Calibri"/>
                <w:color w:val="27A244"/>
                <w:sz w:val="14"/>
                <w:szCs w:val="14"/>
              </w:rPr>
              <w:t xml:space="preserve">▶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4-4-2  /  3-5-2</w:t>
            </w:r>
          </w:p>
          <w:p>
            <w:pPr>
              <w:spacing w:after="55" w:before="55"/>
            </w:pPr>
            <w:r>
              <w:rPr>
                <w:rFonts w:ascii="Calibri" w:cs="Calibri" w:eastAsia="Calibri" w:hAnsi="Calibri"/>
                <w:color w:val="27A244"/>
                <w:sz w:val="14"/>
                <w:szCs w:val="14"/>
              </w:rPr>
              <w:t xml:space="preserve">▶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Pressing alto · Juego posicional</w:t>
            </w:r>
          </w:p>
          <w:p>
            <w:pPr>
              <w:spacing w:after="55" w:before="55"/>
            </w:pPr>
            <w:r>
              <w:rPr>
                <w:rFonts w:ascii="Calibri" w:cs="Calibri" w:eastAsia="Calibri" w:hAnsi="Calibri"/>
                <w:color w:val="27A244"/>
                <w:sz w:val="14"/>
                <w:szCs w:val="14"/>
              </w:rPr>
              <w:t xml:space="preserve">▶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Transición rápida (contraataque)</w:t>
            </w:r>
          </w:p>
          <w:p>
            <w:pPr>
              <w:spacing w:after="55" w:before="55"/>
            </w:pPr>
            <w:r>
              <w:rPr>
                <w:rFonts w:ascii="Calibri" w:cs="Calibri" w:eastAsia="Calibri" w:hAnsi="Calibri"/>
                <w:color w:val="27A244"/>
                <w:sz w:val="14"/>
                <w:szCs w:val="14"/>
              </w:rPr>
              <w:t xml:space="preserve">▶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Juego de posesión tipo Guardiola</w:t>
            </w:r>
          </w:p>
          <w:p>
            <w:pPr>
              <w:pBdr>
                <w:bottom w:val="single" w:color="27A244" w:sz="4" w:space="2"/>
              </w:pBdr>
              <w:spacing w:after="80" w:before="300"/>
            </w:pPr>
            <w:r>
              <w:rPr>
                <w:rFonts w:ascii="Calibri" w:cs="Calibri" w:eastAsia="Calibri" w:hAnsi="Calibri"/>
                <w:b/>
                <w:bCs/>
                <w:color w:val="27A244"/>
                <w:spacing w:val="100"/>
                <w:sz w:val="15"/>
                <w:szCs w:val="15"/>
              </w:rPr>
              <w:t xml:space="preserve">SOFTWARE &amp; TECNOLOGÍA</w:t>
            </w:r>
          </w:p>
          <w:p>
            <w:pPr>
              <w:spacing w:after="55" w:before="55"/>
            </w:pPr>
            <w:r>
              <w:rPr>
                <w:rFonts w:ascii="Calibri" w:cs="Calibri" w:eastAsia="Calibri" w:hAnsi="Calibri"/>
                <w:color w:val="27A244"/>
                <w:sz w:val="14"/>
                <w:szCs w:val="14"/>
              </w:rPr>
              <w:t xml:space="preserve">▶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Wyscout · InStat · Hudl</w:t>
            </w:r>
          </w:p>
          <w:p>
            <w:pPr>
              <w:spacing w:after="55" w:before="55"/>
            </w:pPr>
            <w:r>
              <w:rPr>
                <w:rFonts w:ascii="Calibri" w:cs="Calibri" w:eastAsia="Calibri" w:hAnsi="Calibri"/>
                <w:color w:val="27A244"/>
                <w:sz w:val="14"/>
                <w:szCs w:val="14"/>
              </w:rPr>
              <w:t xml:space="preserve">▶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Nacsport (análisis de vídeo)</w:t>
            </w:r>
          </w:p>
          <w:p>
            <w:pPr>
              <w:spacing w:after="55" w:before="55"/>
            </w:pPr>
            <w:r>
              <w:rPr>
                <w:rFonts w:ascii="Calibri" w:cs="Calibri" w:eastAsia="Calibri" w:hAnsi="Calibri"/>
                <w:color w:val="27A244"/>
                <w:sz w:val="14"/>
                <w:szCs w:val="14"/>
              </w:rPr>
              <w:t xml:space="preserve">▶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GPSports / Catapult (GPS)</w:t>
            </w:r>
          </w:p>
          <w:p>
            <w:pPr>
              <w:spacing w:after="55" w:before="55"/>
            </w:pPr>
            <w:r>
              <w:rPr>
                <w:rFonts w:ascii="Calibri" w:cs="Calibri" w:eastAsia="Calibri" w:hAnsi="Calibri"/>
                <w:color w:val="27A244"/>
                <w:sz w:val="14"/>
                <w:szCs w:val="14"/>
              </w:rPr>
              <w:t xml:space="preserve">▶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Microsoft Office · Google Drive</w:t>
            </w:r>
          </w:p>
          <w:p>
            <w:pPr>
              <w:spacing w:after="55" w:before="55"/>
            </w:pPr>
            <w:r>
              <w:rPr>
                <w:rFonts w:ascii="Calibri" w:cs="Calibri" w:eastAsia="Calibri" w:hAnsi="Calibri"/>
                <w:color w:val="27A244"/>
                <w:sz w:val="14"/>
                <w:szCs w:val="14"/>
              </w:rPr>
              <w:t xml:space="preserve">▶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Polar / Garmin (monitorización)</w:t>
            </w:r>
          </w:p>
          <w:p>
            <w:pPr>
              <w:pBdr>
                <w:bottom w:val="single" w:color="27A244" w:sz="4" w:space="2"/>
              </w:pBdr>
              <w:spacing w:after="80" w:before="300"/>
            </w:pPr>
            <w:r>
              <w:rPr>
                <w:rFonts w:ascii="Calibri" w:cs="Calibri" w:eastAsia="Calibri" w:hAnsi="Calibri"/>
                <w:b/>
                <w:bCs/>
                <w:color w:val="27A244"/>
                <w:spacing w:val="100"/>
                <w:sz w:val="15"/>
                <w:szCs w:val="15"/>
              </w:rPr>
              <w:t xml:space="preserve">IDIOMAS</w:t>
            </w:r>
          </w:p>
          <w:p>
            <w:pPr>
              <w:spacing w:after="5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🇪🇸 Español – Nativo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6"/>
                <w:szCs w:val="16"/>
              </w:rPr>
              <w:t xml:space="preserve">🇬🇧 Inglés – B2 Avanzado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6"/>
                <w:szCs w:val="16"/>
              </w:rPr>
              <w:t xml:space="preserve">🇵🇹 Portugués – B1 Medio</w:t>
            </w:r>
          </w:p>
          <w:p>
            <w:pPr>
              <w:pBdr>
                <w:bottom w:val="single" w:color="27A244" w:sz="4" w:space="2"/>
              </w:pBdr>
              <w:spacing w:after="80" w:before="300"/>
            </w:pPr>
            <w:r>
              <w:rPr>
                <w:rFonts w:ascii="Calibri" w:cs="Calibri" w:eastAsia="Calibri" w:hAnsi="Calibri"/>
                <w:b/>
                <w:bCs/>
                <w:color w:val="27A244"/>
                <w:spacing w:val="100"/>
                <w:sz w:val="15"/>
                <w:szCs w:val="15"/>
              </w:rPr>
              <w:t xml:space="preserve">FORMACIÓN ACADÉMICA</w:t>
            </w:r>
          </w:p>
          <w:p>
            <w:pPr>
              <w:spacing w:after="2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CC. de la Actividad Física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y el Deporte (CCAFD)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5"/>
                <w:szCs w:val="15"/>
              </w:rPr>
              <w:t xml:space="preserve">Universidad Politécnica Madrid</w:t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b w:val="false"/>
                <w:bCs w:val="false"/>
                <w:color w:val="27A244"/>
                <w:sz w:val="14"/>
                <w:szCs w:val="14"/>
              </w:rPr>
              <w:t xml:space="preserve">2008 – 2012</w:t>
            </w:r>
          </w:p>
          <w:p>
            <w:pPr>
              <w:spacing w:after="20" w:before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Máster en Rendimiento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7"/>
                <w:szCs w:val="17"/>
              </w:rPr>
              <w:t xml:space="preserve">Deportivo en Fútbol</w:t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15"/>
                <w:szCs w:val="15"/>
              </w:rPr>
              <w:t xml:space="preserve">RFEF · Real Madrid FC · 2013</w:t>
            </w:r>
          </w:p>
          <w:p>
            <w:pPr>
              <w:pBdr>
                <w:bottom w:val="single" w:color="27A244" w:sz="4" w:space="2"/>
              </w:pBdr>
              <w:spacing w:after="80" w:before="300"/>
            </w:pPr>
            <w:r>
              <w:rPr>
                <w:rFonts w:ascii="Calibri" w:cs="Calibri" w:eastAsia="Calibri" w:hAnsi="Calibri"/>
                <w:b/>
                <w:bCs/>
                <w:color w:val="27A244"/>
                <w:spacing w:val="100"/>
                <w:sz w:val="15"/>
                <w:szCs w:val="15"/>
              </w:rPr>
              <w:t xml:space="preserve">CURSOS ESPECIALIZADOS</w:t>
            </w:r>
          </w:p>
          <w:p>
            <w:pPr>
              <w:spacing w:after="55" w:before="55"/>
            </w:pPr>
            <w:r>
              <w:rPr>
                <w:rFonts w:ascii="Calibri" w:cs="Calibri" w:eastAsia="Calibri" w:hAnsi="Calibri"/>
                <w:color w:val="27A244"/>
                <w:sz w:val="14"/>
                <w:szCs w:val="14"/>
              </w:rPr>
              <w:t xml:space="preserve">▶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Metodología Juego de Posición – FCB</w:t>
            </w:r>
          </w:p>
          <w:p>
            <w:pPr>
              <w:spacing w:after="55" w:before="55"/>
            </w:pPr>
            <w:r>
              <w:rPr>
                <w:rFonts w:ascii="Calibri" w:cs="Calibri" w:eastAsia="Calibri" w:hAnsi="Calibri"/>
                <w:color w:val="27A244"/>
                <w:sz w:val="14"/>
                <w:szCs w:val="14"/>
              </w:rPr>
              <w:t xml:space="preserve">▶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Alto Rendimiento Juvenil – RFEF</w:t>
            </w:r>
          </w:p>
          <w:p>
            <w:pPr>
              <w:spacing w:after="55" w:before="55"/>
            </w:pPr>
            <w:r>
              <w:rPr>
                <w:rFonts w:ascii="Calibri" w:cs="Calibri" w:eastAsia="Calibri" w:hAnsi="Calibri"/>
                <w:color w:val="27A244"/>
                <w:sz w:val="14"/>
                <w:szCs w:val="14"/>
              </w:rPr>
              <w:t xml:space="preserve">▶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Análisis de Vídeo Avanzado – Wyscout</w:t>
            </w:r>
          </w:p>
          <w:p>
            <w:pPr>
              <w:spacing w:after="55" w:before="55"/>
            </w:pPr>
            <w:r>
              <w:rPr>
                <w:rFonts w:ascii="Calibri" w:cs="Calibri" w:eastAsia="Calibri" w:hAnsi="Calibri"/>
                <w:color w:val="27A244"/>
                <w:sz w:val="14"/>
                <w:szCs w:val="14"/>
              </w:rPr>
              <w:t xml:space="preserve">▶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Primeros Auxilios Deportivos – Cruz Roja</w:t>
            </w:r>
          </w:p>
          <w:p>
            <w:pPr>
              <w:spacing w:after="55" w:before="55"/>
            </w:pPr>
            <w:r>
              <w:rPr>
                <w:rFonts w:ascii="Calibri" w:cs="Calibri" w:eastAsia="Calibri" w:hAnsi="Calibri"/>
                <w:color w:val="27A244"/>
                <w:sz w:val="14"/>
                <w:szCs w:val="14"/>
              </w:rPr>
              <w:t xml:space="preserve">▶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Periodización Táctica – Vítor Frade</w:t>
            </w:r>
          </w:p>
          <w:p>
            <w:pPr>
              <w:spacing w:after="0" w:before="200"/>
            </w:pPr>
            <w:r>
              <w:t xml:space="preserve"/>
            </w:r>
          </w:p>
        </w:tc>
        <w:tc>
          <w:tcPr>
            <w:tcW w:type="dxa" w:w="86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8F8" w:val="clear"/>
            <w:tcMar>
              <w:top w:type="dxa" w:w="0"/>
              <w:left w:type="dxa" w:w="420"/>
              <w:bottom w:type="dxa" w:w="0"/>
              <w:right w:type="dxa" w:w="380"/>
            </w:tcMar>
          </w:tcPr>
          <w:p>
            <w:pPr>
              <w:spacing w:after="0" w:before="240"/>
            </w:pPr>
            <w:r>
              <w:t xml:space="preserve"/>
            </w:r>
          </w:p>
          <w:p>
            <w:pPr>
              <w:spacing w:after="110" w:before="320"/>
            </w:pPr>
            <w:r>
              <w:rPr>
                <w:rFonts w:ascii="Calibri" w:cs="Calibri" w:eastAsia="Calibri" w:hAnsi="Calibri"/>
                <w:color w:val="27A244"/>
                <w:sz w:val="22"/>
                <w:szCs w:val="22"/>
              </w:rPr>
              <w:t xml:space="preserve">▶ </w:t>
            </w:r>
            <w:r>
              <w:rPr>
                <w:rFonts w:ascii="Calibri" w:cs="Calibri" w:eastAsia="Calibri" w:hAnsi="Calibri"/>
                <w:b/>
                <w:bCs/>
                <w:color w:val="1A1A1A"/>
                <w:spacing w:val="80"/>
                <w:sz w:val="20"/>
                <w:szCs w:val="20"/>
              </w:rPr>
              <w:t xml:space="preserve">PERFIL PROFESIONAL</w:t>
            </w:r>
          </w:p>
          <w:p>
            <w:pPr>
              <w:pBdr>
                <w:left w:val="single" w:color="27A244" w:sz="14" w:space="8"/>
              </w:pBdr>
              <w:spacing w:after="40" w:before="80"/>
              <w:ind w:left="160"/>
            </w:pPr>
            <w:r>
              <w:rPr>
                <w:rFonts w:ascii="Calibri" w:cs="Calibri" w:eastAsia="Calibri" w:hAnsi="Calibri"/>
                <w:color w:val="3D3D3D"/>
                <w:sz w:val="18"/>
                <w:szCs w:val="18"/>
              </w:rPr>
              <w:t xml:space="preserve">Entrenador de fútbol con más de 10 años de experiencia en fútbol formativo y semi-profesional. Poseedor de la Licencia UEFA A y especializado en metodología de juego posicional, desarrollo integral del futbolista y análisis táctico con herramientas digitales. Historial demostrado de ascensos, desarrollo de jugadores para categorías superiores y construcción de equipos competitivos con identidad de juego definida.</w:t>
            </w:r>
          </w:p>
          <w:p>
            <w:pPr>
              <w:spacing w:after="0" w:before="130"/>
            </w:pPr>
            <w:r>
              <w:t xml:space="preserve"/>
            </w:r>
          </w:p>
          <w:tbl>
            <w:tblPr>
              <w:tblW w:type="dxa" w:w="76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900"/>
              <w:gridCol w:w="1900"/>
              <w:gridCol w:w="1900"/>
              <w:gridCol w:w="1900"/>
            </w:tblGrid>
            <w:tr>
              <w:tc>
                <w:tcPr>
                  <w:tcW w:type="dxa" w:w="1900"/>
                  <w:tcBorders>
                    <w:top w:val="none" w:color="FFFFFF" w:sz="0"/>
                    <w:left w:val="single" w:color="27A244" w:sz="6"/>
                    <w:bottom w:val="none" w:color="FFFFFF" w:sz="0"/>
                    <w:right w:val="none" w:color="FFFFFF" w:sz="0"/>
                  </w:tcBorders>
                  <w:shd w:fill="D4EDDA" w:val="clear"/>
                  <w:tcMar>
                    <w:top w:type="dxa" w:w="120"/>
                    <w:left w:type="dxa" w:w="140"/>
                    <w:bottom w:type="dxa" w:w="120"/>
                    <w:right w:type="dxa" w:w="8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6B2E"/>
                      <w:sz w:val="40"/>
                      <w:szCs w:val="40"/>
                    </w:rPr>
                    <w:t xml:space="preserve">10+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D3D3D"/>
                      <w:sz w:val="14"/>
                      <w:szCs w:val="14"/>
                    </w:rPr>
                    <w:t xml:space="preserve">Años de experiencia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single" w:color="27A244" w:sz="6"/>
                    <w:bottom w:val="none" w:color="FFFFFF" w:sz="0"/>
                    <w:right w:val="none" w:color="FFFFFF" w:sz="0"/>
                  </w:tcBorders>
                  <w:shd w:fill="D4EDDA" w:val="clear"/>
                  <w:tcMar>
                    <w:top w:type="dxa" w:w="120"/>
                    <w:left w:type="dxa" w:w="140"/>
                    <w:bottom w:type="dxa" w:w="120"/>
                    <w:right w:type="dxa" w:w="8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6B2E"/>
                      <w:sz w:val="40"/>
                      <w:szCs w:val="40"/>
                    </w:rPr>
                    <w:t xml:space="preserve">3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D3D3D"/>
                      <w:sz w:val="14"/>
                      <w:szCs w:val="14"/>
                    </w:rPr>
                    <w:t xml:space="preserve">Ascensos conseguidos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single" w:color="27A244" w:sz="6"/>
                    <w:bottom w:val="none" w:color="FFFFFF" w:sz="0"/>
                    <w:right w:val="none" w:color="FFFFFF" w:sz="0"/>
                  </w:tcBorders>
                  <w:shd w:fill="D4EDDA" w:val="clear"/>
                  <w:tcMar>
                    <w:top w:type="dxa" w:w="120"/>
                    <w:left w:type="dxa" w:w="140"/>
                    <w:bottom w:type="dxa" w:w="120"/>
                    <w:right w:type="dxa" w:w="8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6B2E"/>
                      <w:sz w:val="40"/>
                      <w:szCs w:val="40"/>
                    </w:rPr>
                    <w:t xml:space="preserve">12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D3D3D"/>
                      <w:sz w:val="14"/>
                      <w:szCs w:val="14"/>
                    </w:rPr>
                    <w:t xml:space="preserve">Jugadores a categorías sup.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single" w:color="27A244" w:sz="6"/>
                    <w:bottom w:val="none" w:color="FFFFFF" w:sz="0"/>
                    <w:right w:val="none" w:color="FFFFFF" w:sz="0"/>
                  </w:tcBorders>
                  <w:shd w:fill="D4EDDA" w:val="clear"/>
                  <w:tcMar>
                    <w:top w:type="dxa" w:w="120"/>
                    <w:left w:type="dxa" w:w="140"/>
                    <w:bottom w:type="dxa" w:w="120"/>
                    <w:right w:type="dxa" w:w="8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6B2E"/>
                      <w:sz w:val="40"/>
                      <w:szCs w:val="40"/>
                    </w:rPr>
                    <w:t xml:space="preserve">UEFA A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D3D3D"/>
                      <w:sz w:val="14"/>
                      <w:szCs w:val="14"/>
                    </w:rPr>
                    <w:t xml:space="preserve">Máx. licencia obtenida</w:t>
                  </w:r>
                </w:p>
              </w:tc>
            </w:tr>
          </w:tbl>
          <w:p>
            <w:pPr>
              <w:spacing w:after="110" w:before="320"/>
            </w:pPr>
            <w:r>
              <w:rPr>
                <w:rFonts w:ascii="Calibri" w:cs="Calibri" w:eastAsia="Calibri" w:hAnsi="Calibri"/>
                <w:color w:val="27A244"/>
                <w:sz w:val="22"/>
                <w:szCs w:val="22"/>
              </w:rPr>
              <w:t xml:space="preserve">▶ </w:t>
            </w:r>
            <w:r>
              <w:rPr>
                <w:rFonts w:ascii="Calibri" w:cs="Calibri" w:eastAsia="Calibri" w:hAnsi="Calibri"/>
                <w:b/>
                <w:bCs/>
                <w:color w:val="1A1A1A"/>
                <w:spacing w:val="80"/>
                <w:sz w:val="20"/>
                <w:szCs w:val="20"/>
              </w:rPr>
              <w:t xml:space="preserve">SISTEMAS HABITUALES DE JUEGO</w:t>
            </w:r>
          </w:p>
          <w:p>
            <w:pPr>
              <w:spacing w:after="80" w:before="80"/>
            </w:pPr>
            <w:r>
              <w:rPr>
                <w:rFonts w:ascii="Calibri" w:cs="Calibri" w:eastAsia="Calibri" w:hAnsi="Calibri"/>
                <w:b/>
                <w:bCs/>
                <w:color w:val="1A6B2E"/>
                <w:sz w:val="18"/>
                <w:szCs w:val="18"/>
                <w:highlight w:val="green"/>
              </w:rPr>
              <w:t xml:space="preserve"> 4-3-3 </w:t>
            </w:r>
            <w:r>
              <w:rPr>
                <w:rFonts w:ascii="Calibri" w:cs="Calibri" w:eastAsia="Calibri" w:hAnsi="Calibri"/>
                <w:color w:val="3D3D3D"/>
                <w:sz w:val="18"/>
                <w:szCs w:val="18"/>
              </w:rPr>
              <w:t xml:space="preserve">   </w:t>
            </w:r>
            <w:r>
              <w:rPr>
                <w:rFonts w:ascii="Calibri" w:cs="Calibri" w:eastAsia="Calibri" w:hAnsi="Calibri"/>
                <w:b/>
                <w:bCs/>
                <w:color w:val="1A6B2E"/>
                <w:sz w:val="18"/>
                <w:szCs w:val="18"/>
                <w:highlight w:val="green"/>
              </w:rPr>
              <w:t xml:space="preserve"> 4-2-3-1 </w:t>
            </w:r>
            <w:r>
              <w:rPr>
                <w:rFonts w:ascii="Calibri" w:cs="Calibri" w:eastAsia="Calibri" w:hAnsi="Calibri"/>
                <w:color w:val="3D3D3D"/>
                <w:sz w:val="18"/>
                <w:szCs w:val="18"/>
              </w:rPr>
              <w:t xml:space="preserve">   </w:t>
            </w:r>
            <w:r>
              <w:rPr>
                <w:rFonts w:ascii="Calibri" w:cs="Calibri" w:eastAsia="Calibri" w:hAnsi="Calibri"/>
                <w:b/>
                <w:bCs/>
                <w:color w:val="1A6B2E"/>
                <w:sz w:val="18"/>
                <w:szCs w:val="18"/>
                <w:highlight w:val="green"/>
              </w:rPr>
              <w:t xml:space="preserve"> 3-5-2 </w:t>
            </w:r>
            <w:r>
              <w:rPr>
                <w:rFonts w:ascii="Calibri" w:cs="Calibri" w:eastAsia="Calibri" w:hAnsi="Calibri"/>
                <w:color w:val="3D3D3D"/>
                <w:sz w:val="18"/>
                <w:szCs w:val="18"/>
              </w:rPr>
              <w:t xml:space="preserve">   </w:t>
            </w:r>
            <w:r>
              <w:rPr>
                <w:rFonts w:ascii="Calibri" w:cs="Calibri" w:eastAsia="Calibri" w:hAnsi="Calibri"/>
                <w:b/>
                <w:bCs/>
                <w:color w:val="1A6B2E"/>
                <w:sz w:val="18"/>
                <w:szCs w:val="18"/>
                <w:highlight w:val="green"/>
              </w:rPr>
              <w:t xml:space="preserve"> 4-4-2 Diamante </w:t>
            </w:r>
          </w:p>
          <w:p>
            <w:pPr>
              <w:spacing w:after="110" w:before="320"/>
            </w:pPr>
            <w:r>
              <w:rPr>
                <w:rFonts w:ascii="Calibri" w:cs="Calibri" w:eastAsia="Calibri" w:hAnsi="Calibri"/>
                <w:color w:val="27A244"/>
                <w:sz w:val="22"/>
                <w:szCs w:val="22"/>
              </w:rPr>
              <w:t xml:space="preserve">▶ </w:t>
            </w:r>
            <w:r>
              <w:rPr>
                <w:rFonts w:ascii="Calibri" w:cs="Calibri" w:eastAsia="Calibri" w:hAnsi="Calibri"/>
                <w:b/>
                <w:bCs/>
                <w:color w:val="1A1A1A"/>
                <w:spacing w:val="80"/>
                <w:sz w:val="20"/>
                <w:szCs w:val="20"/>
              </w:rPr>
              <w:t xml:space="preserve">EXPERIENCIA COMO ENTRENADOR</w:t>
            </w:r>
          </w:p>
          <w:p>
            <w:pPr>
              <w:spacing w:after="10" w:before="180"/>
            </w:pPr>
            <w:r>
              <w:rPr>
                <w:rFonts w:ascii="Calibri" w:cs="Calibri" w:eastAsia="Calibri" w:hAnsi="Calibri"/>
                <w:b/>
                <w:bCs/>
                <w:color w:val="1A6B2E"/>
                <w:sz w:val="23"/>
                <w:szCs w:val="23"/>
              </w:rPr>
              <w:t xml:space="preserve">Primer Entrenador — Categoría Senior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9"/>
                <w:szCs w:val="19"/>
              </w:rPr>
              <w:t xml:space="preserve">CD Villareal B (Tercera RFEF)</w:t>
            </w:r>
            <w:r>
              <w:rPr>
                <w:rFonts w:ascii="Calibri" w:cs="Calibri" w:eastAsia="Calibri" w:hAnsi="Calibri"/>
                <w:i/>
                <w:iCs/>
                <w:color w:val="3D3D3D"/>
                <w:sz w:val="17"/>
                <w:szCs w:val="17"/>
              </w:rPr>
              <w:t xml:space="preserve">  ·  jul. 2021 – actualidad  ·  Madrid</w:t>
            </w:r>
          </w:p>
          <w:p>
            <w:pPr>
              <w:spacing w:after="40" w:before="40"/>
              <w:ind w:left="240" w:hanging="160"/>
            </w:pPr>
            <w:r>
              <w:rPr>
                <w:rFonts w:ascii="Calibri" w:cs="Calibri" w:eastAsia="Calibri" w:hAnsi="Calibri"/>
                <w:color w:val="27A244"/>
                <w:sz w:val="13"/>
                <w:szCs w:val="13"/>
              </w:rPr>
              <w:t xml:space="preserve">▶  </w:t>
            </w:r>
            <w:r>
              <w:rPr>
                <w:rFonts w:ascii="Calibri" w:cs="Calibri" w:eastAsia="Calibri" w:hAnsi="Calibri"/>
                <w:color w:val="3D3D3D"/>
                <w:sz w:val="17"/>
                <w:szCs w:val="17"/>
              </w:rPr>
              <w:t xml:space="preserve">Dirección técnica del primer equipo en Tercera RFEF (Grupo 8), temporadas 2021/22, 22/23 y 23/24.</w:t>
            </w:r>
          </w:p>
          <w:p>
            <w:pPr>
              <w:spacing w:after="40" w:before="40"/>
              <w:ind w:left="240" w:hanging="160"/>
            </w:pPr>
            <w:r>
              <w:rPr>
                <w:rFonts w:ascii="Calibri" w:cs="Calibri" w:eastAsia="Calibri" w:hAnsi="Calibri"/>
                <w:color w:val="27A244"/>
                <w:sz w:val="13"/>
                <w:szCs w:val="13"/>
              </w:rPr>
              <w:t xml:space="preserve">▶  </w:t>
            </w:r>
            <w:r>
              <w:rPr>
                <w:rFonts w:ascii="Calibri" w:cs="Calibri" w:eastAsia="Calibri" w:hAnsi="Calibri"/>
                <w:color w:val="3D3D3D"/>
                <w:sz w:val="17"/>
                <w:szCs w:val="17"/>
              </w:rPr>
              <w:t xml:space="preserve">Ascenso a Segunda RFEF en la temporada 2022/23 tras quedar campeones de grupo con 74 puntos.</w:t>
            </w:r>
          </w:p>
          <w:p>
            <w:pPr>
              <w:spacing w:after="40" w:before="40"/>
              <w:ind w:left="240" w:hanging="160"/>
            </w:pPr>
            <w:r>
              <w:rPr>
                <w:rFonts w:ascii="Calibri" w:cs="Calibri" w:eastAsia="Calibri" w:hAnsi="Calibri"/>
                <w:color w:val="27A244"/>
                <w:sz w:val="13"/>
                <w:szCs w:val="13"/>
              </w:rPr>
              <w:t xml:space="preserve">▶  </w:t>
            </w:r>
            <w:r>
              <w:rPr>
                <w:rFonts w:ascii="Calibri" w:cs="Calibri" w:eastAsia="Calibri" w:hAnsi="Calibri"/>
                <w:color w:val="3D3D3D"/>
                <w:sz w:val="17"/>
                <w:szCs w:val="17"/>
              </w:rPr>
              <w:t xml:space="preserve">Implementación de modelo de juego posicional con pressing alto y salida limpia desde portería.</w:t>
            </w:r>
          </w:p>
          <w:p>
            <w:pPr>
              <w:spacing w:after="40" w:before="40"/>
              <w:ind w:left="240" w:hanging="160"/>
            </w:pPr>
            <w:r>
              <w:rPr>
                <w:rFonts w:ascii="Calibri" w:cs="Calibri" w:eastAsia="Calibri" w:hAnsi="Calibri"/>
                <w:color w:val="27A244"/>
                <w:sz w:val="13"/>
                <w:szCs w:val="13"/>
              </w:rPr>
              <w:t xml:space="preserve">▶  </w:t>
            </w:r>
            <w:r>
              <w:rPr>
                <w:rFonts w:ascii="Calibri" w:cs="Calibri" w:eastAsia="Calibri" w:hAnsi="Calibri"/>
                <w:color w:val="3D3D3D"/>
                <w:sz w:val="17"/>
                <w:szCs w:val="17"/>
              </w:rPr>
              <w:t xml:space="preserve">Gestión de plantilla de 22 jugadores: planificación de pretemporada, microciclos semanales y análisis de rival.</w:t>
            </w:r>
          </w:p>
          <w:p>
            <w:pPr>
              <w:spacing w:after="40" w:before="40"/>
              <w:ind w:left="240" w:hanging="160"/>
            </w:pPr>
            <w:r>
              <w:rPr>
                <w:rFonts w:ascii="Calibri" w:cs="Calibri" w:eastAsia="Calibri" w:hAnsi="Calibri"/>
                <w:color w:val="27A244"/>
                <w:sz w:val="13"/>
                <w:szCs w:val="13"/>
              </w:rPr>
              <w:t xml:space="preserve">▶  </w:t>
            </w:r>
            <w:r>
              <w:rPr>
                <w:rFonts w:ascii="Calibri" w:cs="Calibri" w:eastAsia="Calibri" w:hAnsi="Calibri"/>
                <w:color w:val="3D3D3D"/>
                <w:sz w:val="17"/>
                <w:szCs w:val="17"/>
              </w:rPr>
              <w:t xml:space="preserve">Coordinación con el área de scouting para la incorporación de 6 jugadores sub-23 por temporada.</w:t>
            </w:r>
          </w:p>
          <w:p>
            <w:pPr>
              <w:spacing w:after="40" w:before="40"/>
              <w:ind w:left="240" w:hanging="160"/>
            </w:pPr>
            <w:r>
              <w:rPr>
                <w:rFonts w:ascii="Calibri" w:cs="Calibri" w:eastAsia="Calibri" w:hAnsi="Calibri"/>
                <w:color w:val="27A244"/>
                <w:sz w:val="13"/>
                <w:szCs w:val="13"/>
              </w:rPr>
              <w:t xml:space="preserve">▶  </w:t>
            </w:r>
            <w:r>
              <w:rPr>
                <w:rFonts w:ascii="Calibri" w:cs="Calibri" w:eastAsia="Calibri" w:hAnsi="Calibri"/>
                <w:color w:val="3D3D3D"/>
                <w:sz w:val="17"/>
                <w:szCs w:val="17"/>
              </w:rPr>
              <w:t xml:space="preserve">Uso de Wyscout y Nacsport para análisis de vídeo pre y post partido presentados al cuerpo técnico.</w:t>
            </w:r>
          </w:p>
          <w:p>
            <w:pPr>
              <w:pBdr>
                <w:bottom w:val="single" w:color="C8E6CD" w:sz="2"/>
              </w:pBdr>
              <w:spacing w:after="0" w:before="150"/>
            </w:pPr>
            <w:r>
              <w:t xml:space="preserve"/>
            </w:r>
          </w:p>
          <w:p>
            <w:pPr>
              <w:spacing w:after="10" w:before="180"/>
            </w:pPr>
            <w:r>
              <w:rPr>
                <w:rFonts w:ascii="Calibri" w:cs="Calibri" w:eastAsia="Calibri" w:hAnsi="Calibri"/>
                <w:b/>
                <w:bCs/>
                <w:color w:val="1A6B2E"/>
                <w:sz w:val="23"/>
                <w:szCs w:val="23"/>
              </w:rPr>
              <w:t xml:space="preserve">Entrenador Jefe — Juvenil División de Honor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9"/>
                <w:szCs w:val="19"/>
              </w:rPr>
              <w:t xml:space="preserve">CF Rayo Majadahonda</w:t>
            </w:r>
            <w:r>
              <w:rPr>
                <w:rFonts w:ascii="Calibri" w:cs="Calibri" w:eastAsia="Calibri" w:hAnsi="Calibri"/>
                <w:i/>
                <w:iCs/>
                <w:color w:val="3D3D3D"/>
                <w:sz w:val="17"/>
                <w:szCs w:val="17"/>
              </w:rPr>
              <w:t xml:space="preserve">  ·  jul. 2018 – jun. 2021  ·  Majadahonda, Madrid</w:t>
            </w:r>
          </w:p>
          <w:p>
            <w:pPr>
              <w:spacing w:after="40" w:before="40"/>
              <w:ind w:left="240" w:hanging="160"/>
            </w:pPr>
            <w:r>
              <w:rPr>
                <w:rFonts w:ascii="Calibri" w:cs="Calibri" w:eastAsia="Calibri" w:hAnsi="Calibri"/>
                <w:color w:val="27A244"/>
                <w:sz w:val="13"/>
                <w:szCs w:val="13"/>
              </w:rPr>
              <w:t xml:space="preserve">▶  </w:t>
            </w:r>
            <w:r>
              <w:rPr>
                <w:rFonts w:ascii="Calibri" w:cs="Calibri" w:eastAsia="Calibri" w:hAnsi="Calibri"/>
                <w:color w:val="3D3D3D"/>
                <w:sz w:val="17"/>
                <w:szCs w:val="17"/>
              </w:rPr>
              <w:t xml:space="preserve">Responsable técnico del Juvenil A en División de Honor de Madrid durante tres temporadas.</w:t>
            </w:r>
          </w:p>
          <w:p>
            <w:pPr>
              <w:spacing w:after="40" w:before="40"/>
              <w:ind w:left="240" w:hanging="160"/>
            </w:pPr>
            <w:r>
              <w:rPr>
                <w:rFonts w:ascii="Calibri" w:cs="Calibri" w:eastAsia="Calibri" w:hAnsi="Calibri"/>
                <w:color w:val="27A244"/>
                <w:sz w:val="13"/>
                <w:szCs w:val="13"/>
              </w:rPr>
              <w:t xml:space="preserve">▶  </w:t>
            </w:r>
            <w:r>
              <w:rPr>
                <w:rFonts w:ascii="Calibri" w:cs="Calibri" w:eastAsia="Calibri" w:hAnsi="Calibri"/>
                <w:color w:val="3D3D3D"/>
                <w:sz w:val="17"/>
                <w:szCs w:val="17"/>
              </w:rPr>
              <w:t xml:space="preserve">Semifinalistas en el Campeonato de España de Juveniles 2020/21 (Top 4 nacional).</w:t>
            </w:r>
          </w:p>
          <w:p>
            <w:pPr>
              <w:spacing w:after="40" w:before="40"/>
              <w:ind w:left="240" w:hanging="160"/>
            </w:pPr>
            <w:r>
              <w:rPr>
                <w:rFonts w:ascii="Calibri" w:cs="Calibri" w:eastAsia="Calibri" w:hAnsi="Calibri"/>
                <w:color w:val="27A244"/>
                <w:sz w:val="13"/>
                <w:szCs w:val="13"/>
              </w:rPr>
              <w:t xml:space="preserve">▶  </w:t>
            </w:r>
            <w:r>
              <w:rPr>
                <w:rFonts w:ascii="Calibri" w:cs="Calibri" w:eastAsia="Calibri" w:hAnsi="Calibri"/>
                <w:color w:val="3D3D3D"/>
                <w:sz w:val="17"/>
                <w:szCs w:val="17"/>
              </w:rPr>
              <w:t xml:space="preserve">Desarrollo y promoción de 7 jugadores al primer equipo del club (Segunda B / Primera RFEF).</w:t>
            </w:r>
          </w:p>
          <w:p>
            <w:pPr>
              <w:spacing w:after="40" w:before="40"/>
              <w:ind w:left="240" w:hanging="160"/>
            </w:pPr>
            <w:r>
              <w:rPr>
                <w:rFonts w:ascii="Calibri" w:cs="Calibri" w:eastAsia="Calibri" w:hAnsi="Calibri"/>
                <w:color w:val="27A244"/>
                <w:sz w:val="13"/>
                <w:szCs w:val="13"/>
              </w:rPr>
              <w:t xml:space="preserve">▶  </w:t>
            </w:r>
            <w:r>
              <w:rPr>
                <w:rFonts w:ascii="Calibri" w:cs="Calibri" w:eastAsia="Calibri" w:hAnsi="Calibri"/>
                <w:color w:val="3D3D3D"/>
                <w:sz w:val="17"/>
                <w:szCs w:val="17"/>
              </w:rPr>
              <w:t xml:space="preserve">Coordinación del proyecto formativo con los equipos Cadete A y Juvenil B del club.</w:t>
            </w:r>
          </w:p>
          <w:p>
            <w:pPr>
              <w:spacing w:after="40" w:before="40"/>
              <w:ind w:left="240" w:hanging="160"/>
            </w:pPr>
            <w:r>
              <w:rPr>
                <w:rFonts w:ascii="Calibri" w:cs="Calibri" w:eastAsia="Calibri" w:hAnsi="Calibri"/>
                <w:color w:val="27A244"/>
                <w:sz w:val="13"/>
                <w:szCs w:val="13"/>
              </w:rPr>
              <w:t xml:space="preserve">▶  </w:t>
            </w:r>
            <w:r>
              <w:rPr>
                <w:rFonts w:ascii="Calibri" w:cs="Calibri" w:eastAsia="Calibri" w:hAnsi="Calibri"/>
                <w:color w:val="3D3D3D"/>
                <w:sz w:val="17"/>
                <w:szCs w:val="17"/>
              </w:rPr>
              <w:t xml:space="preserve">Metodología de entrenamiento basada en situaciones de juego reducidas (SJR) y periodización táctica.</w:t>
            </w:r>
          </w:p>
          <w:p>
            <w:pPr>
              <w:pBdr>
                <w:bottom w:val="single" w:color="C8E6CD" w:sz="2"/>
              </w:pBdr>
              <w:spacing w:after="0" w:before="150"/>
            </w:pPr>
            <w:r>
              <w:t xml:space="preserve"/>
            </w:r>
          </w:p>
          <w:p>
            <w:pPr>
              <w:spacing w:after="10" w:before="180"/>
            </w:pPr>
            <w:r>
              <w:rPr>
                <w:rFonts w:ascii="Calibri" w:cs="Calibri" w:eastAsia="Calibri" w:hAnsi="Calibri"/>
                <w:b/>
                <w:bCs/>
                <w:color w:val="1A6B2E"/>
                <w:sz w:val="23"/>
                <w:szCs w:val="23"/>
              </w:rPr>
              <w:t xml:space="preserve">Entrenador — Cadete &amp; Infantil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9"/>
                <w:szCs w:val="19"/>
              </w:rPr>
              <w:t xml:space="preserve">Atlético de Madrid SAD (Cantera)</w:t>
            </w:r>
            <w:r>
              <w:rPr>
                <w:rFonts w:ascii="Calibri" w:cs="Calibri" w:eastAsia="Calibri" w:hAnsi="Calibri"/>
                <w:i/>
                <w:iCs/>
                <w:color w:val="3D3D3D"/>
                <w:sz w:val="17"/>
                <w:szCs w:val="17"/>
              </w:rPr>
              <w:t xml:space="preserve">  ·  sep. 2013 – jun. 2018  ·  Madrid</w:t>
            </w:r>
          </w:p>
          <w:p>
            <w:pPr>
              <w:spacing w:after="40" w:before="40"/>
              <w:ind w:left="240" w:hanging="160"/>
            </w:pPr>
            <w:r>
              <w:rPr>
                <w:rFonts w:ascii="Calibri" w:cs="Calibri" w:eastAsia="Calibri" w:hAnsi="Calibri"/>
                <w:color w:val="27A244"/>
                <w:sz w:val="13"/>
                <w:szCs w:val="13"/>
              </w:rPr>
              <w:t xml:space="preserve">▶  </w:t>
            </w:r>
            <w:r>
              <w:rPr>
                <w:rFonts w:ascii="Calibri" w:cs="Calibri" w:eastAsia="Calibri" w:hAnsi="Calibri"/>
                <w:color w:val="3D3D3D"/>
                <w:sz w:val="17"/>
                <w:szCs w:val="17"/>
              </w:rPr>
              <w:t xml:space="preserve">5 temporadas en la cantera del Atlético de Madrid dirigiendo Infantil A (2013-15) y Cadete A (2015-18).</w:t>
            </w:r>
          </w:p>
          <w:p>
            <w:pPr>
              <w:spacing w:after="40" w:before="40"/>
              <w:ind w:left="240" w:hanging="160"/>
            </w:pPr>
            <w:r>
              <w:rPr>
                <w:rFonts w:ascii="Calibri" w:cs="Calibri" w:eastAsia="Calibri" w:hAnsi="Calibri"/>
                <w:color w:val="27A244"/>
                <w:sz w:val="13"/>
                <w:szCs w:val="13"/>
              </w:rPr>
              <w:t xml:space="preserve">▶  </w:t>
            </w:r>
            <w:r>
              <w:rPr>
                <w:rFonts w:ascii="Calibri" w:cs="Calibri" w:eastAsia="Calibri" w:hAnsi="Calibri"/>
                <w:color w:val="3D3D3D"/>
                <w:sz w:val="17"/>
                <w:szCs w:val="17"/>
              </w:rPr>
              <w:t xml:space="preserve">Campeones de la Liga Nacional Cadete temporada 2016/17 con récord de 18 victorias consecutivas.</w:t>
            </w:r>
          </w:p>
          <w:p>
            <w:pPr>
              <w:spacing w:after="40" w:before="40"/>
              <w:ind w:left="240" w:hanging="160"/>
            </w:pPr>
            <w:r>
              <w:rPr>
                <w:rFonts w:ascii="Calibri" w:cs="Calibri" w:eastAsia="Calibri" w:hAnsi="Calibri"/>
                <w:color w:val="27A244"/>
                <w:sz w:val="13"/>
                <w:szCs w:val="13"/>
              </w:rPr>
              <w:t xml:space="preserve">▶  </w:t>
            </w:r>
            <w:r>
              <w:rPr>
                <w:rFonts w:ascii="Calibri" w:cs="Calibri" w:eastAsia="Calibri" w:hAnsi="Calibri"/>
                <w:color w:val="3D3D3D"/>
                <w:sz w:val="17"/>
                <w:szCs w:val="17"/>
              </w:rPr>
              <w:t xml:space="preserve">Formación y tutorización de jugadores actualmente en LaLiga: Javier Mínguez (Betis) y Pablo Ortiz (Getafe).</w:t>
            </w:r>
          </w:p>
          <w:p>
            <w:pPr>
              <w:spacing w:after="40" w:before="40"/>
              <w:ind w:left="240" w:hanging="160"/>
            </w:pPr>
            <w:r>
              <w:rPr>
                <w:rFonts w:ascii="Calibri" w:cs="Calibri" w:eastAsia="Calibri" w:hAnsi="Calibri"/>
                <w:color w:val="27A244"/>
                <w:sz w:val="13"/>
                <w:szCs w:val="13"/>
              </w:rPr>
              <w:t xml:space="preserve">▶  </w:t>
            </w:r>
            <w:r>
              <w:rPr>
                <w:rFonts w:ascii="Calibri" w:cs="Calibri" w:eastAsia="Calibri" w:hAnsi="Calibri"/>
                <w:color w:val="3D3D3D"/>
                <w:sz w:val="17"/>
                <w:szCs w:val="17"/>
              </w:rPr>
              <w:t xml:space="preserve">Colaboración directa con el coordinador de cantera en el diseño del modelo de juego del club.</w:t>
            </w:r>
          </w:p>
          <w:p>
            <w:pPr>
              <w:spacing w:after="110" w:before="320"/>
            </w:pPr>
            <w:r>
              <w:rPr>
                <w:rFonts w:ascii="Calibri" w:cs="Calibri" w:eastAsia="Calibri" w:hAnsi="Calibri"/>
                <w:color w:val="27A244"/>
                <w:sz w:val="22"/>
                <w:szCs w:val="22"/>
              </w:rPr>
              <w:t xml:space="preserve">▶ </w:t>
            </w:r>
            <w:r>
              <w:rPr>
                <w:rFonts w:ascii="Calibri" w:cs="Calibri" w:eastAsia="Calibri" w:hAnsi="Calibri"/>
                <w:b/>
                <w:bCs/>
                <w:color w:val="1A1A1A"/>
                <w:spacing w:val="80"/>
                <w:sz w:val="20"/>
                <w:szCs w:val="20"/>
              </w:rPr>
              <w:t xml:space="preserve">LOGROS DESTACADOS</w:t>
            </w:r>
          </w:p>
          <w:p>
            <w:pPr>
              <w:spacing w:after="60" w:before="40"/>
            </w:pPr>
            <w:r>
              <w:rPr>
                <w:rFonts w:ascii="Calibri" w:cs="Calibri" w:eastAsia="Calibri" w:hAnsi="Calibri"/>
                <w:color w:val="3D3D3D"/>
                <w:sz w:val="17"/>
                <w:szCs w:val="17"/>
              </w:rPr>
              <w:t xml:space="preserve">▶  Ascenso a Segunda RFEF con CD Villareal B (2022/23) — Campeones Tercera RFEF Gr. 8
▶  Semifinalistas Copa de España Juvenil con CF Rayo Majadahonda (2020/21)
▶  Campeones Liga Nacional Cadete con Atlético de Madrid (2016/17)
▶  12 jugadores promovidos a categorías profesionales o semiprofesionales a lo largo de su carrera</w:t>
            </w:r>
          </w:p>
          <w:p>
            <w:pPr>
              <w:spacing w:after="0" w:before="200"/>
            </w:pPr>
            <w:r>
              <w:t xml:space="preserve"/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2026-04-13T05:41:22.726Z</dcterms:created>
  <dcterms:modified xsi:type="dcterms:W3CDTF">2026-04-13T05:41:22.728Z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