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10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W w:type="dxa" w:w="10106"/>
            <w:tcBorders>
              <w:top w:val="none"/>
              <w:left w:val="none"/>
              <w:bottom w:val="none"/>
              <w:right w:val="none"/>
            </w:tcBorders>
            <w:shd w:fill="1C1C1C" w:val="clear"/>
            <w:tcMar>
              <w:top w:type="dxa" w:w="400"/>
              <w:left w:type="dxa" w:w="600"/>
              <w:bottom w:type="dxa" w:w="400"/>
              <w:right w:type="dxa" w:w="600"/>
            </w:tcMar>
          </w:tcPr>
          <w:p>
            <w:pPr>
              <w:spacing w:after="0" w:before="0"/>
              <w:jc w:val="left"/>
            </w:pPr>
            <w:r>
              <w:rPr>
                <w:rFonts w:ascii="Garamond" w:cs="Garamond" w:eastAsia="Garamond" w:hAnsi="Garamond"/>
                <w:b w:val="false"/>
                <w:bCs w:val="false"/>
                <w:color w:val="FFFFFF"/>
                <w:sz w:val="64"/>
                <w:szCs w:val="64"/>
              </w:rPr>
              <w:t xml:space="preserve">Elena</w:t>
            </w:r>
            <w:r>
              <w:rPr>
                <w:rFonts w:ascii="Garamond" w:cs="Garamond" w:eastAsia="Garamond" w:hAnsi="Garamond"/>
                <w:b w:val="false"/>
                <w:bCs w:val="false"/>
                <w:color w:val="C97A5C"/>
                <w:sz w:val="64"/>
                <w:szCs w:val="64"/>
              </w:rPr>
              <w:t xml:space="preserve"> Vidal Soria</w:t>
            </w:r>
          </w:p>
          <w:p>
            <w:pPr>
              <w:spacing w:after="0" w:before="80"/>
              <w:jc w:val="left"/>
            </w:pPr>
            <w:r>
              <w:rPr>
                <w:rFonts w:ascii="Garamond" w:cs="Garamond" w:eastAsia="Garamond" w:hAnsi="Garamond"/>
                <w:color w:val="D6CBBF"/>
                <w:spacing w:val="60"/>
                <w:sz w:val="22"/>
                <w:szCs w:val="22"/>
              </w:rPr>
              <w:t xml:space="preserve">Fashion Retail Manager  ·  Visual Merchandising  ·  Experiencia de Cliente</w:t>
            </w:r>
          </w:p>
        </w:tc>
      </w:tr>
    </w:tbl>
    <w:p>
      <w:pPr>
        <w:spacing w:after="0" w:before="120"/>
      </w:pPr>
    </w:p>
    <w:tbl>
      <w:tblPr>
        <w:tblW w:type="dxa" w:w="1010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3100"/>
        <w:gridCol w:w="200"/>
        <w:gridCol w:w="6806"/>
      </w:tblGrid>
      <w:tr>
        <w:tc>
          <w:tcPr>
            <w:tcW w:type="dxa" w:w="3100"/>
            <w:tcBorders>
              <w:top w:val="none"/>
              <w:left w:val="none"/>
              <w:bottom w:val="none"/>
              <w:right w:val="none"/>
            </w:tcBorders>
            <w:shd w:fill="F2EDE8" w:val="clear"/>
            <w:tcMar>
              <w:top w:type="dxa" w:w="100"/>
              <w:left w:type="dxa" w:w="200"/>
              <w:bottom w:type="dxa" w:w="200"/>
              <w:right w:type="dxa" w:w="200"/>
            </w:tcMar>
          </w:tcPr>
          <w:p>
            <w:pPr>
              <w:spacing w:after="20" w:before="100"/>
            </w:pPr>
          </w:p>
          <w:p>
            <w:pPr>
              <w:spacing w:after="60" w:before="24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pacing w:val="80"/>
                <w:sz w:val="18"/>
                <w:szCs w:val="18"/>
              </w:rPr>
              <w:t xml:space="preserve">CONTACTO</w:t>
            </w:r>
          </w:p>
          <w:p>
            <w:pPr>
              <w:pBdr>
                <w:bottom w:val="single" w:color="B05C3E" w:sz="4"/>
              </w:pBdr>
              <w:spacing w:after="100"/>
            </w:pP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📱  +34 623 487 190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✉   elena.vidal@email.com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📍  Barcelona, España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💼  linkedin.com/in/elenavidal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📷  @elena.fashionbcn</w:t>
            </w:r>
          </w:p>
          <w:p>
            <w:pPr>
              <w:spacing w:before="40"/>
            </w:pPr>
          </w:p>
          <w:p>
            <w:pPr>
              <w:spacing w:after="60" w:before="24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pacing w:val="80"/>
                <w:sz w:val="18"/>
                <w:szCs w:val="18"/>
              </w:rPr>
              <w:t xml:space="preserve">IDIOMAS</w:t>
            </w:r>
          </w:p>
          <w:p>
            <w:pPr>
              <w:pBdr>
                <w:bottom w:val="single" w:color="B05C3E" w:sz="4"/>
              </w:pBdr>
              <w:spacing w:after="100"/>
            </w:pPr>
          </w:p>
          <w:p>
            <w:pPr>
              <w:spacing w:after="60" w:before="60"/>
            </w:pPr>
            <w:r>
              <w:rPr>
                <w:rFonts w:ascii="Garamond" w:cs="Garamond" w:eastAsia="Garamond" w:hAnsi="Garamond"/>
                <w:b/>
                <w:bCs/>
                <w:color w:val="3E3E3E"/>
                <w:sz w:val="18"/>
                <w:szCs w:val="18"/>
              </w:rPr>
              <w:t xml:space="preserve">Español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Nativo</w:t>
            </w:r>
          </w:p>
          <w:p>
            <w:pPr>
              <w:spacing w:after="60" w:before="60"/>
            </w:pPr>
            <w:r>
              <w:rPr>
                <w:rFonts w:ascii="Garamond" w:cs="Garamond" w:eastAsia="Garamond" w:hAnsi="Garamond"/>
                <w:b/>
                <w:bCs/>
                <w:color w:val="3E3E3E"/>
                <w:sz w:val="18"/>
                <w:szCs w:val="18"/>
              </w:rPr>
              <w:t xml:space="preserve">Catalán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Nativo</w:t>
            </w:r>
          </w:p>
          <w:p>
            <w:pPr>
              <w:spacing w:after="60" w:before="60"/>
            </w:pPr>
            <w:r>
              <w:rPr>
                <w:rFonts w:ascii="Garamond" w:cs="Garamond" w:eastAsia="Garamond" w:hAnsi="Garamond"/>
                <w:b/>
                <w:bCs/>
                <w:color w:val="3E3E3E"/>
                <w:sz w:val="18"/>
                <w:szCs w:val="18"/>
              </w:rPr>
              <w:t xml:space="preserve">Inglés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Avanzado (C1)</w:t>
            </w:r>
          </w:p>
          <w:p>
            <w:pPr>
              <w:spacing w:after="60" w:before="60"/>
            </w:pPr>
            <w:r>
              <w:rPr>
                <w:rFonts w:ascii="Garamond" w:cs="Garamond" w:eastAsia="Garamond" w:hAnsi="Garamond"/>
                <w:b/>
                <w:bCs/>
                <w:color w:val="3E3E3E"/>
                <w:sz w:val="18"/>
                <w:szCs w:val="18"/>
              </w:rPr>
              <w:t xml:space="preserve">Francés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Intermedio (B1)</w:t>
            </w:r>
          </w:p>
          <w:p>
            <w:pPr>
              <w:spacing w:before="40"/>
            </w:pPr>
          </w:p>
          <w:p>
            <w:pPr>
              <w:spacing w:after="60" w:before="24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pacing w:val="80"/>
                <w:sz w:val="18"/>
                <w:szCs w:val="18"/>
              </w:rPr>
              <w:t xml:space="preserve">HABILIDADES</w:t>
            </w:r>
          </w:p>
          <w:p>
            <w:pPr>
              <w:pBdr>
                <w:bottom w:val="single" w:color="B05C3E" w:sz="4"/>
              </w:pBdr>
              <w:spacing w:after="100"/>
            </w:pP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Visual Merchandising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Asesoramiento de estilismo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Atención al cliente VIP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Gestión de stock y RFID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Técnicas de venta consultiva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Gestión de equipos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Planificación de escaparates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Omnicanalidad y eCommerce</w:t>
            </w:r>
          </w:p>
          <w:p>
            <w:pPr>
              <w:spacing w:before="40"/>
            </w:pPr>
          </w:p>
          <w:p>
            <w:pPr>
              <w:spacing w:after="60" w:before="24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pacing w:val="80"/>
                <w:sz w:val="18"/>
                <w:szCs w:val="18"/>
              </w:rPr>
              <w:t xml:space="preserve">HERRAMIENTAS</w:t>
            </w:r>
          </w:p>
          <w:p>
            <w:pPr>
              <w:pBdr>
                <w:bottom w:val="single" w:color="B05C3E" w:sz="4"/>
              </w:pBdr>
              <w:spacing w:after="100"/>
            </w:pP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SAP Retail / TPV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Salesforce CRM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Microsoft Office 365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Canva &amp; Adobe Express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Instagram / TikTok</w:t>
            </w:r>
          </w:p>
          <w:p>
            <w:pPr>
              <w:spacing w:before="40"/>
            </w:pPr>
          </w:p>
          <w:p>
            <w:pPr>
              <w:spacing w:after="60" w:before="24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pacing w:val="80"/>
                <w:sz w:val="18"/>
                <w:szCs w:val="18"/>
              </w:rPr>
              <w:t xml:space="preserve">INTERESES</w:t>
            </w:r>
          </w:p>
          <w:p>
            <w:pPr>
              <w:pBdr>
                <w:bottom w:val="single" w:color="B05C3E" w:sz="4"/>
              </w:pBdr>
              <w:spacing w:after="100"/>
            </w:pP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Moda mediterránea y slow fashion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Fotografía de moda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Cultura y diseño europeo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• Moda sostenible y ética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6806"/>
            <w:tcBorders>
              <w:top w:val="none"/>
              <w:left w:val="none"/>
              <w:bottom w:val="none"/>
              <w:right w:val="none"/>
            </w:tcBorders>
            <w:tcMar>
              <w:top w:type="dxa" w:w="100"/>
              <w:left w:type="dxa" w:w="200"/>
              <w:bottom w:type="dxa" w:w="200"/>
              <w:right w:type="dxa" w:w="100"/>
            </w:tcMar>
          </w:tcPr>
          <w:p>
            <w:pPr>
              <w:spacing w:after="20" w:before="60"/>
            </w:pPr>
          </w:p>
          <w:p>
            <w:pPr>
              <w:spacing w:after="60" w:before="28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pacing w:val="100"/>
                <w:sz w:val="20"/>
                <w:szCs w:val="20"/>
              </w:rPr>
              <w:t xml:space="preserve">PERFIL PROFESIONAL</w:t>
            </w:r>
          </w:p>
          <w:p>
            <w:pPr>
              <w:pBdr>
                <w:bottom w:val="single" w:color="B05C3E" w:sz="4"/>
              </w:pBdr>
              <w:spacing w:after="120"/>
            </w:pPr>
          </w:p>
          <w:p>
            <w:pPr>
              <w:spacing w:after="60" w:before="6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Profesional del retail de moda con más de 5 años de experiencia en marcas de moda femenina premium. Especializada en asesoramiento de imagen, visual merchandising y gestión de tienda. Apasionada por la propuesta cosmopolita y mediterránea de Mango, comprometida con transmitir los valores de la marca: estilo, accesibilidad e internacionalidad. Con sólida capacidad para liderar equipos y generar experiencias de compra memorables.</w:t>
            </w:r>
          </w:p>
          <w:p>
            <w:pPr>
              <w:spacing w:after="60" w:before="28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pacing w:val="100"/>
                <w:sz w:val="20"/>
                <w:szCs w:val="20"/>
              </w:rPr>
              <w:t xml:space="preserve">EXPERIENCIA PROFESIONAL</w:t>
            </w:r>
          </w:p>
          <w:p>
            <w:pPr>
              <w:pBdr>
                <w:bottom w:val="single" w:color="B05C3E" w:sz="4"/>
              </w:pBdr>
              <w:spacing w:after="120"/>
            </w:pPr>
          </w:p>
          <w:p>
            <w:pPr>
              <w:spacing w:after="30" w:before="12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z w:val="20"/>
                <w:szCs w:val="20"/>
              </w:rPr>
              <w:t xml:space="preserve">Encargada de Sección – Mujer</w:t>
            </w:r>
          </w:p>
          <w:p>
            <w:pPr>
              <w:spacing w:after="60" w:before="20"/>
            </w:pPr>
            <w:r>
              <w:rPr>
                <w:rFonts w:ascii="Garamond" w:cs="Garamond" w:eastAsia="Garamond" w:hAnsi="Garamond"/>
                <w:i/>
                <w:iCs/>
                <w:color w:val="B05C3E"/>
                <w:sz w:val="18"/>
                <w:szCs w:val="18"/>
              </w:rPr>
              <w:t xml:space="preserve">Massimo Dutti – Grupo Inditex</w:t>
            </w: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  |  Barcelona  |  2021 – Actualidad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Coordinación del equipo de ventas de la sección mujer (6 personas) en tienda flagship.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Implementación del manual de visual merchandising y seguimiento de KPIs de sección.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Análisis de ventas y rotación de producto para optimizar la exposición en sala.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Atención personalizada a clientas habituales y gestión de lista de clientes VIP.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Reducción de merma en un 22% mediante mejora de los procesos de inventario RFID.</w:t>
            </w:r>
          </w:p>
          <w:p>
            <w:pPr>
              <w:spacing w:after="30" w:before="12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z w:val="20"/>
                <w:szCs w:val="20"/>
              </w:rPr>
              <w:t xml:space="preserve">Asesora de Ventas &amp; Visual Merchandising</w:t>
            </w:r>
          </w:p>
          <w:p>
            <w:pPr>
              <w:spacing w:after="60" w:before="20"/>
            </w:pPr>
            <w:r>
              <w:rPr>
                <w:rFonts w:ascii="Garamond" w:cs="Garamond" w:eastAsia="Garamond" w:hAnsi="Garamond"/>
                <w:i/>
                <w:iCs/>
                <w:color w:val="B05C3E"/>
                <w:sz w:val="18"/>
                <w:szCs w:val="18"/>
              </w:rPr>
              <w:t xml:space="preserve">&amp; Other Stories – Grupo H&amp;M</w:t>
            </w: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  |  Barcelona  |  2019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Asesoramiento de estilismo completo: ropa, accesorios, calzado y cosmética.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Diseño y montaje de escaparates siguiendo las directrices estéticas de la firma.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Gestión de probadores y seguimiento del proceso de compra para maximizar conversión.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Participación activa en los cambios de colección y briefings de temporada.</w:t>
            </w:r>
          </w:p>
          <w:p>
            <w:pPr>
              <w:spacing w:after="30" w:before="12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z w:val="20"/>
                <w:szCs w:val="20"/>
              </w:rPr>
              <w:t xml:space="preserve">Dependienta de Moda</w:t>
            </w:r>
          </w:p>
          <w:p>
            <w:pPr>
              <w:spacing w:after="60" w:before="20"/>
            </w:pPr>
            <w:r>
              <w:rPr>
                <w:rFonts w:ascii="Garamond" w:cs="Garamond" w:eastAsia="Garamond" w:hAnsi="Garamond"/>
                <w:i/>
                <w:iCs/>
                <w:color w:val="B05C3E"/>
                <w:sz w:val="18"/>
                <w:szCs w:val="18"/>
              </w:rPr>
              <w:t xml:space="preserve">Springfield – Tendam Retail</w:t>
            </w: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  |  Hospitalet de Llobregat  |  2018 –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Atención al cliente y asesoramiento en combinaciones de moda casual y urbana.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Reposición, etiquetado y mantenimiento del orden visual en sala de ventas.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Gestión de caja, cambios y devoluciones con resolución eficaz de incidencias.</w:t>
            </w:r>
          </w:p>
          <w:p>
            <w:pPr>
              <w:spacing w:after="60" w:before="28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pacing w:val="100"/>
                <w:sz w:val="20"/>
                <w:szCs w:val="20"/>
              </w:rPr>
              <w:t xml:space="preserve">FORMACIÓN ACADÉMICA</w:t>
            </w:r>
          </w:p>
          <w:p>
            <w:pPr>
              <w:pBdr>
                <w:bottom w:val="single" w:color="B05C3E" w:sz="4"/>
              </w:pBdr>
              <w:spacing w:after="120"/>
            </w:pPr>
          </w:p>
          <w:p>
            <w:pPr>
              <w:spacing w:after="30" w:before="12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z w:val="20"/>
                <w:szCs w:val="20"/>
              </w:rPr>
              <w:t xml:space="preserve">Grado en Marketing y Comunicación de Moda</w:t>
            </w:r>
          </w:p>
          <w:p>
            <w:pPr>
              <w:spacing w:after="60" w:before="20"/>
            </w:pPr>
            <w:r>
              <w:rPr>
                <w:rFonts w:ascii="Garamond" w:cs="Garamond" w:eastAsia="Garamond" w:hAnsi="Garamond"/>
                <w:i/>
                <w:iCs/>
                <w:color w:val="B05C3E"/>
                <w:sz w:val="18"/>
                <w:szCs w:val="18"/>
              </w:rPr>
              <w:t xml:space="preserve">EINA – Escola de Disseny i Art</w:t>
            </w: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  |  Barcelona  |  2014 – 2018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Especialización en branding de moda, retail experience y comunicación de colecciones.</w:t>
            </w:r>
          </w:p>
          <w:p>
            <w:pPr>
              <w:spacing w:before="60"/>
            </w:pPr>
          </w:p>
          <w:p>
            <w:pPr>
              <w:spacing w:after="30" w:before="12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z w:val="20"/>
                <w:szCs w:val="20"/>
              </w:rPr>
              <w:t xml:space="preserve">Máster en Retail Management &amp; Fashion Business</w:t>
            </w:r>
          </w:p>
          <w:p>
            <w:pPr>
              <w:spacing w:after="60" w:before="20"/>
            </w:pPr>
            <w:r>
              <w:rPr>
                <w:rFonts w:ascii="Garamond" w:cs="Garamond" w:eastAsia="Garamond" w:hAnsi="Garamond"/>
                <w:i/>
                <w:iCs/>
                <w:color w:val="B05C3E"/>
                <w:sz w:val="18"/>
                <w:szCs w:val="18"/>
              </w:rPr>
              <w:t xml:space="preserve">EAE Business School</w:t>
            </w: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  |  Barcelona  |  2019</w:t>
            </w:r>
          </w:p>
          <w:p>
            <w:pPr>
              <w:spacing w:after="40" w:before="40"/>
            </w:pPr>
            <w:r>
              <w:rPr>
                <w:rFonts w:ascii="Garamond" w:cs="Garamond" w:eastAsia="Garamond" w:hAnsi="Garamond"/>
                <w:color w:val="3E3E3E"/>
                <w:sz w:val="16"/>
                <w:szCs w:val="16"/>
              </w:rPr>
              <w:t xml:space="preserve">Gestión de tienda, estrategia omnicanal, análisis de datos y liderazgo de equipos.</w:t>
            </w:r>
          </w:p>
          <w:p>
            <w:pPr>
              <w:spacing w:before="60"/>
            </w:pPr>
          </w:p>
          <w:p>
            <w:pPr>
              <w:spacing w:after="60" w:before="280"/>
            </w:pPr>
            <w:r>
              <w:rPr>
                <w:rFonts w:ascii="Garamond" w:cs="Garamond" w:eastAsia="Garamond" w:hAnsi="Garamond"/>
                <w:b/>
                <w:bCs/>
                <w:color w:val="1C1C1C"/>
                <w:spacing w:val="100"/>
                <w:sz w:val="20"/>
                <w:szCs w:val="20"/>
              </w:rPr>
              <w:t xml:space="preserve">FORMACIÓN COMPLEMENTARIA</w:t>
            </w:r>
          </w:p>
          <w:p>
            <w:pPr>
              <w:pBdr>
                <w:bottom w:val="single" w:color="B05C3E" w:sz="4"/>
              </w:pBdr>
              <w:spacing w:after="120"/>
            </w:pPr>
          </w:p>
          <w:p>
            <w:pPr>
              <w:spacing w:after="60" w:before="6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Certificación en Visual Merchandising — IED Barcelona (2020)</w:t>
            </w:r>
          </w:p>
          <w:p>
            <w:pPr>
              <w:spacing w:after="60" w:before="6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Curso 'Sustainable Fashion &amp; Circular Economy' — Barcelona Activa (2022)</w:t>
            </w:r>
          </w:p>
          <w:p>
            <w:pPr>
              <w:spacing w:after="60" w:before="6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Workshop 'Liderazgo en Retail' — Escola Sert, Col·legi d'Arquitectes (2023)</w:t>
            </w:r>
          </w:p>
          <w:p>
            <w:pPr>
              <w:spacing w:after="60" w:before="60"/>
            </w:pPr>
            <w:r>
              <w:rPr>
                <w:rFonts w:ascii="Garamond" w:cs="Garamond" w:eastAsia="Garamond" w:hAnsi="Garamond"/>
                <w:color w:val="3E3E3E"/>
                <w:sz w:val="17"/>
                <w:szCs w:val="17"/>
              </w:rPr>
              <w:t xml:space="preserve">Formación en Atención al Cliente de Lujo — Instituto Europeo de Protocolo (2021)</w:t>
            </w:r>
          </w:p>
        </w:tc>
      </w:tr>
    </w:tbl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2026-04-26T11:10:03.197Z</dcterms:created>
  <dcterms:modified xsi:type="dcterms:W3CDTF">2026-04-26T11:10:03.198Z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